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w:t>
      </w:r>
      <w:r w:rsidR="00CC08AD">
        <w:rPr>
          <w:rFonts w:ascii="楷体" w:eastAsia="楷体" w:hAnsi="楷体" w:hint="eastAsia"/>
          <w:bCs/>
        </w:rPr>
        <w:t>（服务）</w:t>
      </w:r>
      <w:r w:rsidR="00703E8E">
        <w:rPr>
          <w:rFonts w:ascii="楷体" w:eastAsia="楷体" w:hAnsi="楷体" w:hint="eastAsia"/>
          <w:bCs/>
        </w:rPr>
        <w:t>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B86C27" w:rsidRPr="00CC08AD" w:rsidRDefault="00985083"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商业模式和</w:t>
      </w:r>
      <w:r w:rsidR="00B86C27">
        <w:rPr>
          <w:rFonts w:ascii="楷体" w:eastAsia="楷体" w:hAnsi="楷体" w:hint="eastAsia"/>
          <w:b/>
          <w:bCs/>
        </w:rPr>
        <w:t>产品</w:t>
      </w:r>
      <w:r w:rsidR="00B86C27" w:rsidRPr="00CC08AD">
        <w:rPr>
          <w:rFonts w:ascii="楷体" w:eastAsia="楷体" w:hAnsi="楷体"/>
          <w:b/>
          <w:bCs/>
        </w:rPr>
        <w:t>服务介绍</w:t>
      </w:r>
    </w:p>
    <w:p w:rsidR="00985083" w:rsidRDefault="00985083" w:rsidP="001F6010">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公司商业模式（所切入的行业及产业环节，针对的痛点和解决方案）。</w:t>
      </w:r>
    </w:p>
    <w:p w:rsidR="001F6010" w:rsidRDefault="002C323F" w:rsidP="001F6010">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各</w:t>
      </w:r>
      <w:r w:rsidR="001F6010">
        <w:rPr>
          <w:rFonts w:ascii="楷体" w:eastAsia="楷体" w:hAnsi="楷体" w:hint="eastAsia"/>
          <w:bCs/>
        </w:rPr>
        <w:t>产品</w:t>
      </w:r>
      <w:r>
        <w:rPr>
          <w:rFonts w:ascii="楷体" w:eastAsia="楷体" w:hAnsi="楷体" w:hint="eastAsia"/>
          <w:bCs/>
        </w:rPr>
        <w:t>或服务</w:t>
      </w:r>
      <w:r w:rsidR="001F6010">
        <w:rPr>
          <w:rFonts w:ascii="楷体" w:eastAsia="楷体" w:hAnsi="楷体" w:hint="eastAsia"/>
          <w:bCs/>
        </w:rPr>
        <w:t>简介，包括主要功能模块、技术架构</w:t>
      </w:r>
      <w:r>
        <w:rPr>
          <w:rFonts w:ascii="楷体" w:eastAsia="楷体" w:hAnsi="楷体" w:hint="eastAsia"/>
          <w:bCs/>
        </w:rPr>
        <w:t>等，产品研发、迭代周期。</w:t>
      </w:r>
    </w:p>
    <w:p w:rsidR="00EB6B6B" w:rsidRDefault="002C323F"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各产品或服务的</w:t>
      </w:r>
      <w:r>
        <w:rPr>
          <w:rFonts w:ascii="楷体" w:eastAsia="楷体" w:hAnsi="楷体" w:hint="eastAsia"/>
          <w:bCs/>
        </w:rPr>
        <w:t>用户画像和针对用户的问题解决或价值加成。</w:t>
      </w:r>
    </w:p>
    <w:p w:rsidR="00C0700A" w:rsidRPr="00C31609" w:rsidRDefault="002C323F"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是否有</w:t>
      </w:r>
      <w:r w:rsidR="00C0700A">
        <w:rPr>
          <w:rFonts w:ascii="楷体" w:eastAsia="楷体" w:hAnsi="楷体" w:hint="eastAsia"/>
          <w:bCs/>
        </w:rPr>
        <w:t>多层次服务体系</w:t>
      </w:r>
      <w:r w:rsidR="00595C49">
        <w:rPr>
          <w:rFonts w:ascii="楷体" w:eastAsia="楷体" w:hAnsi="楷体" w:hint="eastAsia"/>
          <w:bCs/>
        </w:rPr>
        <w:t>，</w:t>
      </w:r>
      <w:r w:rsidR="00B10E32">
        <w:rPr>
          <w:rFonts w:ascii="楷体" w:eastAsia="楷体" w:hAnsi="楷体" w:hint="eastAsia"/>
          <w:bCs/>
        </w:rPr>
        <w:t>如供应</w:t>
      </w:r>
      <w:proofErr w:type="gramStart"/>
      <w:r w:rsidR="00B10E32">
        <w:rPr>
          <w:rFonts w:ascii="楷体" w:eastAsia="楷体" w:hAnsi="楷体" w:hint="eastAsia"/>
          <w:bCs/>
        </w:rPr>
        <w:t>链</w:t>
      </w:r>
      <w:r w:rsidR="00595C49">
        <w:rPr>
          <w:rFonts w:ascii="楷体" w:eastAsia="楷体" w:hAnsi="楷体" w:hint="eastAsia"/>
          <w:bCs/>
        </w:rPr>
        <w:t>金融</w:t>
      </w:r>
      <w:proofErr w:type="gramEnd"/>
      <w:r w:rsidR="00595C49">
        <w:rPr>
          <w:rFonts w:ascii="楷体" w:eastAsia="楷体" w:hAnsi="楷体" w:hint="eastAsia"/>
          <w:bCs/>
        </w:rPr>
        <w:t>服务等</w:t>
      </w:r>
    </w:p>
    <w:p w:rsidR="004F08F0" w:rsidRDefault="004F08F0" w:rsidP="00E366BF">
      <w:pPr>
        <w:pStyle w:val="aa"/>
        <w:numPr>
          <w:ilvl w:val="0"/>
          <w:numId w:val="13"/>
        </w:numPr>
        <w:spacing w:before="0" w:after="0" w:line="240" w:lineRule="auto"/>
        <w:ind w:firstLineChars="0" w:firstLine="6"/>
        <w:jc w:val="left"/>
        <w:rPr>
          <w:rFonts w:ascii="楷体" w:eastAsia="楷体" w:hAnsi="楷体"/>
          <w:bCs/>
        </w:rPr>
      </w:pPr>
      <w:r>
        <w:rPr>
          <w:rFonts w:ascii="楷体" w:eastAsia="楷体" w:hAnsi="楷体" w:hint="eastAsia"/>
          <w:bCs/>
        </w:rPr>
        <w:t>产品服务收费模式</w:t>
      </w:r>
    </w:p>
    <w:p w:rsidR="00B86C27" w:rsidRPr="00B86C27" w:rsidRDefault="00B86C27" w:rsidP="00B86C27">
      <w:pPr>
        <w:pStyle w:val="aa"/>
        <w:spacing w:before="0" w:after="0" w:line="240" w:lineRule="auto"/>
        <w:ind w:left="420" w:firstLineChars="0" w:firstLine="0"/>
        <w:jc w:val="left"/>
        <w:rPr>
          <w:rFonts w:ascii="楷体" w:eastAsia="楷体" w:hAnsi="楷体"/>
          <w:b/>
          <w:bCs/>
        </w:rPr>
      </w:pPr>
    </w:p>
    <w:p w:rsidR="008E428D" w:rsidRDefault="002C323F"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业务数据</w:t>
      </w:r>
    </w:p>
    <w:p w:rsidR="00CC08AD" w:rsidRPr="001A50C4" w:rsidRDefault="001A50C4" w:rsidP="00E366BF">
      <w:pPr>
        <w:pStyle w:val="aa"/>
        <w:numPr>
          <w:ilvl w:val="0"/>
          <w:numId w:val="12"/>
        </w:numPr>
        <w:spacing w:before="0" w:after="0" w:line="240" w:lineRule="auto"/>
        <w:ind w:left="851" w:firstLineChars="0"/>
        <w:jc w:val="left"/>
        <w:rPr>
          <w:rFonts w:ascii="楷体" w:eastAsia="楷体" w:hAnsi="楷体"/>
          <w:bCs/>
          <w:lang w:eastAsia="zh-TW"/>
        </w:rPr>
      </w:pPr>
      <w:r w:rsidRPr="001A50C4">
        <w:rPr>
          <w:rFonts w:ascii="楷体" w:eastAsia="楷体" w:hAnsi="楷体"/>
          <w:bCs/>
          <w:lang w:eastAsia="zh-TW"/>
        </w:rPr>
        <w:t>从公司成立至今</w:t>
      </w:r>
      <w:r w:rsidR="00063486">
        <w:rPr>
          <w:rFonts w:ascii="楷体" w:eastAsia="楷体" w:hAnsi="楷体" w:hint="eastAsia"/>
          <w:bCs/>
          <w:lang w:eastAsia="zh-TW"/>
        </w:rPr>
        <w:t>累计</w:t>
      </w:r>
      <w:r w:rsidR="00CC08AD" w:rsidRPr="001A50C4">
        <w:rPr>
          <w:rFonts w:ascii="楷体" w:eastAsia="楷体" w:hAnsi="楷体"/>
          <w:bCs/>
          <w:lang w:eastAsia="zh-TW"/>
        </w:rPr>
        <w:t>客户数</w:t>
      </w:r>
      <w:r w:rsidRPr="001A50C4">
        <w:rPr>
          <w:rFonts w:ascii="楷体" w:eastAsia="楷体" w:hAnsi="楷体" w:hint="eastAsia"/>
          <w:bCs/>
          <w:lang w:eastAsia="zh-TW"/>
        </w:rPr>
        <w:t>、</w:t>
      </w:r>
      <w:r w:rsidR="001F6010">
        <w:rPr>
          <w:rFonts w:ascii="楷体" w:eastAsia="楷体" w:hAnsi="楷体"/>
          <w:bCs/>
          <w:lang w:eastAsia="zh-TW"/>
        </w:rPr>
        <w:t>每月新增</w:t>
      </w:r>
      <w:r w:rsidR="00CC08AD" w:rsidRPr="001A50C4">
        <w:rPr>
          <w:rFonts w:ascii="楷体" w:eastAsia="楷体" w:hAnsi="楷体"/>
          <w:bCs/>
          <w:lang w:eastAsia="zh-TW"/>
        </w:rPr>
        <w:t>客户数</w:t>
      </w:r>
      <w:r w:rsidR="00063486">
        <w:rPr>
          <w:rFonts w:ascii="楷体" w:eastAsia="楷体" w:hAnsi="楷体" w:hint="eastAsia"/>
          <w:bCs/>
          <w:lang w:eastAsia="zh-TW"/>
        </w:rPr>
        <w:t>和合同金额</w:t>
      </w:r>
      <w:r w:rsidR="001F6010">
        <w:rPr>
          <w:rFonts w:ascii="楷体" w:eastAsia="楷体" w:hAnsi="楷体" w:hint="eastAsia"/>
          <w:bCs/>
          <w:lang w:eastAsia="zh-TW"/>
        </w:rPr>
        <w:t>、续约老</w:t>
      </w:r>
      <w:r w:rsidR="001F6010" w:rsidRPr="001A50C4">
        <w:rPr>
          <w:rFonts w:ascii="楷体" w:eastAsia="楷体" w:hAnsi="楷体"/>
          <w:bCs/>
          <w:lang w:eastAsia="zh-TW"/>
        </w:rPr>
        <w:t>客户数</w:t>
      </w:r>
      <w:r w:rsidR="001F6010">
        <w:rPr>
          <w:rFonts w:ascii="楷体" w:eastAsia="楷体" w:hAnsi="楷体" w:hint="eastAsia"/>
          <w:bCs/>
          <w:lang w:eastAsia="zh-TW"/>
        </w:rPr>
        <w:t>和合同金额</w:t>
      </w:r>
      <w:r w:rsidRPr="001A50C4">
        <w:rPr>
          <w:rFonts w:ascii="楷体" w:eastAsia="楷体" w:hAnsi="楷体" w:hint="eastAsia"/>
          <w:bCs/>
          <w:lang w:eastAsia="zh-TW"/>
        </w:rPr>
        <w:t>、</w:t>
      </w:r>
      <w:r w:rsidR="00CC08AD" w:rsidRPr="001A50C4">
        <w:rPr>
          <w:rFonts w:ascii="楷体" w:eastAsia="楷体" w:hAnsi="楷体"/>
          <w:bCs/>
          <w:lang w:eastAsia="zh-TW"/>
        </w:rPr>
        <w:t>每月活跃付费客户数</w:t>
      </w:r>
    </w:p>
    <w:p w:rsidR="00CC08AD" w:rsidRPr="001A50C4" w:rsidRDefault="001F6010" w:rsidP="00E366BF">
      <w:pPr>
        <w:pStyle w:val="aa"/>
        <w:numPr>
          <w:ilvl w:val="0"/>
          <w:numId w:val="12"/>
        </w:numPr>
        <w:spacing w:before="0" w:after="0" w:line="240" w:lineRule="auto"/>
        <w:ind w:left="851" w:firstLineChars="0"/>
        <w:jc w:val="left"/>
        <w:rPr>
          <w:rFonts w:ascii="楷体" w:eastAsia="楷体" w:hAnsi="楷体"/>
          <w:bCs/>
          <w:lang w:eastAsia="zh-TW"/>
        </w:rPr>
      </w:pPr>
      <w:r w:rsidRPr="001A50C4">
        <w:rPr>
          <w:rFonts w:ascii="楷体" w:eastAsia="楷体" w:hAnsi="楷体"/>
          <w:bCs/>
          <w:lang w:eastAsia="zh-TW"/>
        </w:rPr>
        <w:t>从公司成立至今</w:t>
      </w:r>
      <w:r>
        <w:rPr>
          <w:rFonts w:ascii="楷体" w:eastAsia="楷体" w:hAnsi="楷体" w:hint="eastAsia"/>
          <w:bCs/>
          <w:lang w:eastAsia="zh-TW"/>
        </w:rPr>
        <w:t>，</w:t>
      </w:r>
      <w:r w:rsidR="00063486">
        <w:rPr>
          <w:rFonts w:ascii="楷体" w:eastAsia="楷体" w:hAnsi="楷体" w:hint="eastAsia"/>
          <w:bCs/>
          <w:lang w:eastAsia="zh-TW"/>
        </w:rPr>
        <w:t>每月</w:t>
      </w:r>
      <w:r w:rsidR="001A50C4">
        <w:rPr>
          <w:rFonts w:ascii="楷体" w:eastAsia="楷体" w:hAnsi="楷体" w:hint="eastAsia"/>
          <w:bCs/>
          <w:lang w:eastAsia="zh-TW"/>
        </w:rPr>
        <w:t>客户留存情况</w:t>
      </w:r>
      <w:r w:rsidR="00063486">
        <w:rPr>
          <w:rFonts w:ascii="楷体" w:eastAsia="楷体" w:hAnsi="楷体" w:hint="eastAsia"/>
          <w:bCs/>
          <w:lang w:eastAsia="zh-TW"/>
        </w:rPr>
        <w:t>统计</w:t>
      </w:r>
    </w:p>
    <w:p w:rsidR="001A50C4" w:rsidRPr="00CC08AD" w:rsidRDefault="001A50C4" w:rsidP="00E366BF">
      <w:pPr>
        <w:pStyle w:val="aa"/>
        <w:numPr>
          <w:ilvl w:val="0"/>
          <w:numId w:val="12"/>
        </w:numPr>
        <w:spacing w:before="0" w:after="0" w:line="240" w:lineRule="auto"/>
        <w:ind w:left="851" w:firstLineChars="0"/>
        <w:jc w:val="left"/>
        <w:rPr>
          <w:rFonts w:ascii="楷体" w:eastAsia="楷体" w:hAnsi="楷体"/>
          <w:bCs/>
          <w:lang w:eastAsia="zh-TW"/>
        </w:rPr>
      </w:pPr>
      <w:r>
        <w:rPr>
          <w:rFonts w:ascii="楷体" w:eastAsia="楷体" w:hAnsi="楷体" w:hint="eastAsia"/>
          <w:bCs/>
          <w:lang w:eastAsia="zh-TW"/>
        </w:rPr>
        <w:t>客户清单，包括客户名称</w:t>
      </w:r>
      <w:r w:rsidR="001F6010">
        <w:rPr>
          <w:rFonts w:ascii="楷体" w:eastAsia="楷体" w:hAnsi="楷体" w:hint="eastAsia"/>
          <w:bCs/>
          <w:lang w:eastAsia="zh-TW"/>
        </w:rPr>
        <w:t>、主要业务规模和市场地位</w:t>
      </w:r>
      <w:r>
        <w:rPr>
          <w:rFonts w:ascii="楷体" w:eastAsia="楷体" w:hAnsi="楷体" w:hint="eastAsia"/>
          <w:bCs/>
          <w:lang w:eastAsia="zh-TW"/>
        </w:rPr>
        <w:t>、签约时间、合作模式、累计收</w:t>
      </w:r>
      <w:bookmarkStart w:id="0" w:name="_GoBack"/>
      <w:r>
        <w:rPr>
          <w:rFonts w:ascii="楷体" w:eastAsia="楷体" w:hAnsi="楷体" w:hint="eastAsia"/>
          <w:bCs/>
          <w:lang w:eastAsia="zh-TW"/>
        </w:rPr>
        <w:t>费金额等</w:t>
      </w:r>
    </w:p>
    <w:bookmarkEnd w:id="0"/>
    <w:p w:rsidR="00AE4C06" w:rsidRPr="0050074F" w:rsidRDefault="00AE4C06" w:rsidP="00AE4C06">
      <w:pPr>
        <w:pStyle w:val="aa"/>
        <w:spacing w:before="0" w:after="0" w:line="240" w:lineRule="auto"/>
        <w:ind w:left="426" w:firstLineChars="0" w:firstLine="0"/>
        <w:jc w:val="left"/>
        <w:rPr>
          <w:rFonts w:ascii="楷体" w:eastAsia="楷体" w:hAnsi="楷体"/>
          <w:bCs/>
        </w:rPr>
      </w:pPr>
    </w:p>
    <w:p w:rsidR="00CC08AD" w:rsidRPr="00CC08AD" w:rsidRDefault="00AE4C06"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w:t>
      </w:r>
      <w:r w:rsidR="00CC08AD" w:rsidRPr="00CC08AD">
        <w:rPr>
          <w:rFonts w:ascii="楷体" w:eastAsia="楷体" w:hAnsi="楷体"/>
          <w:b/>
          <w:bCs/>
        </w:rPr>
        <w:t>推广</w:t>
      </w:r>
    </w:p>
    <w:p w:rsidR="00CC08AD" w:rsidRDefault="001F6010" w:rsidP="00E366BF">
      <w:pPr>
        <w:pStyle w:val="aa"/>
        <w:numPr>
          <w:ilvl w:val="0"/>
          <w:numId w:val="14"/>
        </w:numPr>
        <w:spacing w:before="0" w:after="0" w:line="240" w:lineRule="auto"/>
        <w:ind w:firstLineChars="0" w:firstLine="6"/>
        <w:jc w:val="left"/>
        <w:rPr>
          <w:rFonts w:ascii="楷体" w:eastAsia="楷体" w:hAnsi="楷体"/>
          <w:bCs/>
        </w:rPr>
      </w:pPr>
      <w:r>
        <w:rPr>
          <w:rFonts w:ascii="楷体" w:eastAsia="楷体" w:hAnsi="楷体"/>
          <w:bCs/>
        </w:rPr>
        <w:t>获取</w:t>
      </w:r>
      <w:r>
        <w:rPr>
          <w:rFonts w:ascii="楷体" w:eastAsia="楷体" w:hAnsi="楷体" w:hint="eastAsia"/>
          <w:bCs/>
        </w:rPr>
        <w:t>客户的</w:t>
      </w:r>
      <w:r w:rsidR="00AE4C06" w:rsidRPr="00AE4C06">
        <w:rPr>
          <w:rFonts w:ascii="楷体" w:eastAsia="楷体" w:hAnsi="楷体"/>
          <w:bCs/>
        </w:rPr>
        <w:t>渠道</w:t>
      </w:r>
      <w:r>
        <w:rPr>
          <w:rFonts w:ascii="楷体" w:eastAsia="楷体" w:hAnsi="楷体" w:hint="eastAsia"/>
          <w:bCs/>
        </w:rPr>
        <w:t>、</w:t>
      </w:r>
      <w:r w:rsidR="00AE4C06">
        <w:rPr>
          <w:rFonts w:ascii="楷体" w:eastAsia="楷体" w:hAnsi="楷体" w:hint="eastAsia"/>
          <w:bCs/>
        </w:rPr>
        <w:t>单个客户</w:t>
      </w:r>
      <w:r w:rsidR="00AE4C06" w:rsidRPr="00AE4C06">
        <w:rPr>
          <w:rFonts w:ascii="楷体" w:eastAsia="楷体" w:hAnsi="楷体"/>
          <w:bCs/>
        </w:rPr>
        <w:t>获取成本</w:t>
      </w:r>
    </w:p>
    <w:p w:rsidR="001F6010" w:rsidRDefault="001F6010" w:rsidP="001F6010">
      <w:pPr>
        <w:pStyle w:val="aa"/>
        <w:numPr>
          <w:ilvl w:val="0"/>
          <w:numId w:val="14"/>
        </w:numPr>
        <w:spacing w:before="0" w:after="0" w:line="240" w:lineRule="auto"/>
        <w:ind w:firstLineChars="0" w:firstLine="6"/>
        <w:jc w:val="left"/>
        <w:rPr>
          <w:rFonts w:ascii="楷体" w:eastAsia="楷体" w:hAnsi="楷体"/>
          <w:bCs/>
        </w:rPr>
      </w:pPr>
      <w:r>
        <w:rPr>
          <w:rFonts w:ascii="楷体" w:eastAsia="楷体" w:hAnsi="楷体" w:hint="eastAsia"/>
          <w:bCs/>
        </w:rPr>
        <w:t>定价策略</w:t>
      </w:r>
    </w:p>
    <w:p w:rsidR="001F6010" w:rsidRDefault="001F6010" w:rsidP="001F6010">
      <w:pPr>
        <w:pStyle w:val="aa"/>
        <w:numPr>
          <w:ilvl w:val="0"/>
          <w:numId w:val="14"/>
        </w:numPr>
        <w:spacing w:before="0" w:after="0" w:line="240" w:lineRule="auto"/>
        <w:ind w:firstLineChars="0" w:firstLine="6"/>
        <w:jc w:val="left"/>
        <w:rPr>
          <w:rFonts w:ascii="楷体" w:eastAsia="楷体" w:hAnsi="楷体"/>
          <w:bCs/>
        </w:rPr>
      </w:pPr>
      <w:r>
        <w:rPr>
          <w:rFonts w:ascii="楷体" w:eastAsia="楷体" w:hAnsi="楷体" w:hint="eastAsia"/>
          <w:bCs/>
        </w:rPr>
        <w:t>营销推广的费用结构</w:t>
      </w:r>
    </w:p>
    <w:p w:rsidR="001F6010" w:rsidRDefault="001F6010" w:rsidP="001F6010">
      <w:pPr>
        <w:pStyle w:val="aa"/>
        <w:numPr>
          <w:ilvl w:val="0"/>
          <w:numId w:val="14"/>
        </w:numPr>
        <w:spacing w:before="0" w:after="0" w:line="240" w:lineRule="auto"/>
        <w:ind w:firstLineChars="0" w:firstLine="6"/>
        <w:jc w:val="left"/>
        <w:rPr>
          <w:rFonts w:ascii="楷体" w:eastAsia="楷体" w:hAnsi="楷体"/>
          <w:bCs/>
        </w:rPr>
      </w:pPr>
      <w:r>
        <w:rPr>
          <w:rFonts w:ascii="楷体" w:eastAsia="楷体" w:hAnsi="楷体" w:hint="eastAsia"/>
          <w:bCs/>
        </w:rPr>
        <w:t>售后服务、客户维护方案</w:t>
      </w:r>
    </w:p>
    <w:p w:rsidR="001F6010" w:rsidRPr="001F6010" w:rsidRDefault="001F6010" w:rsidP="001F6010">
      <w:pPr>
        <w:spacing w:before="0" w:after="0" w:line="240" w:lineRule="auto"/>
        <w:ind w:left="0" w:firstLine="0"/>
        <w:jc w:val="left"/>
        <w:rPr>
          <w:rFonts w:ascii="楷体" w:eastAsia="楷体" w:hAnsi="楷体"/>
          <w:bCs/>
        </w:rPr>
      </w:pPr>
    </w:p>
    <w:p w:rsidR="008E428D" w:rsidRDefault="008E428D"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软件&amp;系统</w:t>
      </w:r>
    </w:p>
    <w:p w:rsidR="00AC5C37" w:rsidRPr="00732C44" w:rsidRDefault="00AC5C37" w:rsidP="00E366BF">
      <w:pPr>
        <w:pStyle w:val="aa"/>
        <w:numPr>
          <w:ilvl w:val="0"/>
          <w:numId w:val="11"/>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w:t>
      </w:r>
    </w:p>
    <w:p w:rsidR="00AC5C37" w:rsidRDefault="00AC5C37" w:rsidP="00E366BF">
      <w:pPr>
        <w:pStyle w:val="aa"/>
        <w:numPr>
          <w:ilvl w:val="0"/>
          <w:numId w:val="11"/>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E366BF">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AE4C06" w:rsidRDefault="00AE4C06" w:rsidP="00E366BF">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行业概述与市场规模分析</w:t>
      </w:r>
    </w:p>
    <w:p w:rsidR="008E428D" w:rsidRPr="00AE4C06" w:rsidRDefault="00AE4C06" w:rsidP="00E366BF">
      <w:pPr>
        <w:pStyle w:val="aa"/>
        <w:numPr>
          <w:ilvl w:val="1"/>
          <w:numId w:val="10"/>
        </w:numPr>
        <w:spacing w:before="0" w:after="0" w:line="240" w:lineRule="auto"/>
        <w:ind w:firstLineChars="0"/>
        <w:jc w:val="left"/>
        <w:rPr>
          <w:rFonts w:ascii="楷体" w:eastAsia="楷体" w:hAnsi="楷体"/>
          <w:bCs/>
        </w:rPr>
      </w:pPr>
      <w:r w:rsidRPr="00AE4C06">
        <w:rPr>
          <w:rFonts w:ascii="楷体" w:eastAsia="楷体" w:hAnsi="楷体" w:hint="eastAsia"/>
          <w:bCs/>
        </w:rPr>
        <w:t>公司提供服务的主要</w:t>
      </w:r>
      <w:r w:rsidR="00704F16" w:rsidRPr="00AE4C06">
        <w:rPr>
          <w:rFonts w:ascii="楷体" w:eastAsia="楷体" w:hAnsi="楷体" w:hint="eastAsia"/>
          <w:bCs/>
        </w:rPr>
        <w:t>竞争对手情况，包括</w:t>
      </w:r>
      <w:r>
        <w:rPr>
          <w:rFonts w:ascii="楷体" w:eastAsia="楷体" w:hAnsi="楷体" w:hint="eastAsia"/>
          <w:bCs/>
        </w:rPr>
        <w:t>竞争对手商业模式、业务量</w:t>
      </w:r>
      <w:r w:rsidR="00704F16" w:rsidRPr="00AE4C06">
        <w:rPr>
          <w:rFonts w:ascii="楷体" w:eastAsia="楷体" w:hAnsi="楷体" w:hint="eastAsia"/>
          <w:bCs/>
        </w:rPr>
        <w:t>等</w:t>
      </w:r>
      <w:r>
        <w:rPr>
          <w:rFonts w:ascii="楷体" w:eastAsia="楷体" w:hAnsi="楷体" w:hint="eastAsia"/>
          <w:bCs/>
        </w:rPr>
        <w:t>经营</w:t>
      </w:r>
      <w:r w:rsidR="00704F16" w:rsidRPr="00AE4C06">
        <w:rPr>
          <w:rFonts w:ascii="楷体" w:eastAsia="楷体" w:hAnsi="楷体" w:hint="eastAsia"/>
          <w:bCs/>
        </w:rPr>
        <w:t>情况、本公司</w:t>
      </w:r>
      <w:r>
        <w:rPr>
          <w:rFonts w:ascii="楷体" w:eastAsia="楷体" w:hAnsi="楷体" w:hint="eastAsia"/>
          <w:bCs/>
        </w:rPr>
        <w:t>与之相比的差异化打法、</w:t>
      </w:r>
      <w:r w:rsidR="00704F16" w:rsidRPr="00AE4C06">
        <w:rPr>
          <w:rFonts w:ascii="楷体" w:eastAsia="楷体" w:hAnsi="楷体" w:hint="eastAsia"/>
          <w:bCs/>
        </w:rPr>
        <w:t>优劣势描述</w:t>
      </w:r>
      <w:r>
        <w:rPr>
          <w:rFonts w:ascii="楷体" w:eastAsia="楷体" w:hAnsi="楷体" w:hint="eastAsia"/>
          <w:bCs/>
        </w:rPr>
        <w:t>等</w:t>
      </w:r>
    </w:p>
    <w:p w:rsidR="006F3ABD"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E366BF">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lastRenderedPageBreak/>
        <w:t>新增哪些业务，怎么做，时间，业务规划的逻辑等</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E366BF">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E366BF">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E366BF">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F65EE6" w:rsidRDefault="00F65EE6" w:rsidP="00E366BF">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E366BF">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E366BF">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E366BF">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E366BF">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E366BF">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42" w:rsidRDefault="00BF4842">
      <w:pPr>
        <w:spacing w:before="0" w:after="0" w:line="240" w:lineRule="auto"/>
      </w:pPr>
      <w:r>
        <w:separator/>
      </w:r>
    </w:p>
  </w:endnote>
  <w:endnote w:type="continuationSeparator" w:id="0">
    <w:p w:rsidR="00BF4842" w:rsidRDefault="00BF48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AE4C06">
              <w:rPr>
                <w:b/>
                <w:noProof/>
              </w:rPr>
              <w:t>2</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AE4C06">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42" w:rsidRDefault="00BF4842">
      <w:pPr>
        <w:spacing w:before="0" w:after="0" w:line="240" w:lineRule="auto"/>
      </w:pPr>
      <w:r>
        <w:separator/>
      </w:r>
    </w:p>
  </w:footnote>
  <w:footnote w:type="continuationSeparator" w:id="0">
    <w:p w:rsidR="00BF4842" w:rsidRDefault="00BF48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2" w15:restartNumberingAfterBreak="0">
    <w:nsid w:val="09E65DDB"/>
    <w:multiLevelType w:val="hybridMultilevel"/>
    <w:tmpl w:val="ECDA21F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246068"/>
    <w:multiLevelType w:val="hybridMultilevel"/>
    <w:tmpl w:val="A6908758"/>
    <w:lvl w:ilvl="0" w:tplc="F824286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2"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9C45D0"/>
    <w:multiLevelType w:val="hybridMultilevel"/>
    <w:tmpl w:val="0D0A832E"/>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B9486D"/>
    <w:multiLevelType w:val="hybridMultilevel"/>
    <w:tmpl w:val="6F1E4FA2"/>
    <w:lvl w:ilvl="0" w:tplc="202ED5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1"/>
  </w:num>
  <w:num w:numId="3">
    <w:abstractNumId w:val="10"/>
  </w:num>
  <w:num w:numId="4">
    <w:abstractNumId w:val="3"/>
  </w:num>
  <w:num w:numId="5">
    <w:abstractNumId w:val="1"/>
  </w:num>
  <w:num w:numId="6">
    <w:abstractNumId w:val="14"/>
  </w:num>
  <w:num w:numId="7">
    <w:abstractNumId w:val="12"/>
  </w:num>
  <w:num w:numId="8">
    <w:abstractNumId w:val="5"/>
  </w:num>
  <w:num w:numId="9">
    <w:abstractNumId w:val="6"/>
  </w:num>
  <w:num w:numId="10">
    <w:abstractNumId w:val="0"/>
  </w:num>
  <w:num w:numId="11">
    <w:abstractNumId w:val="4"/>
  </w:num>
  <w:num w:numId="12">
    <w:abstractNumId w:val="2"/>
  </w:num>
  <w:num w:numId="13">
    <w:abstractNumId w:val="9"/>
  </w:num>
  <w:num w:numId="14">
    <w:abstractNumId w:val="15"/>
  </w:num>
  <w:num w:numId="15">
    <w:abstractNumId w:val="7"/>
  </w:num>
  <w:num w:numId="16">
    <w:abstractNumId w:val="16"/>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5916"/>
    <w:rsid w:val="00016532"/>
    <w:rsid w:val="000324FD"/>
    <w:rsid w:val="0003291C"/>
    <w:rsid w:val="00033596"/>
    <w:rsid w:val="00040620"/>
    <w:rsid w:val="00045180"/>
    <w:rsid w:val="00061D73"/>
    <w:rsid w:val="00063486"/>
    <w:rsid w:val="00064895"/>
    <w:rsid w:val="00066DB0"/>
    <w:rsid w:val="000725D0"/>
    <w:rsid w:val="000B2B87"/>
    <w:rsid w:val="000B624E"/>
    <w:rsid w:val="000C3BEE"/>
    <w:rsid w:val="000D1155"/>
    <w:rsid w:val="001155AF"/>
    <w:rsid w:val="001171E4"/>
    <w:rsid w:val="0012394A"/>
    <w:rsid w:val="001411C6"/>
    <w:rsid w:val="0015172F"/>
    <w:rsid w:val="001562BE"/>
    <w:rsid w:val="00156B41"/>
    <w:rsid w:val="00160EF7"/>
    <w:rsid w:val="00161669"/>
    <w:rsid w:val="00183075"/>
    <w:rsid w:val="001927ED"/>
    <w:rsid w:val="0019579F"/>
    <w:rsid w:val="001A4BC3"/>
    <w:rsid w:val="001A50C4"/>
    <w:rsid w:val="001B47F8"/>
    <w:rsid w:val="001C2193"/>
    <w:rsid w:val="001E4649"/>
    <w:rsid w:val="001F29AA"/>
    <w:rsid w:val="001F6010"/>
    <w:rsid w:val="00230229"/>
    <w:rsid w:val="00230A14"/>
    <w:rsid w:val="002321DE"/>
    <w:rsid w:val="00237965"/>
    <w:rsid w:val="00244616"/>
    <w:rsid w:val="00255673"/>
    <w:rsid w:val="00262698"/>
    <w:rsid w:val="00262C47"/>
    <w:rsid w:val="0027193F"/>
    <w:rsid w:val="002736E2"/>
    <w:rsid w:val="00275C5D"/>
    <w:rsid w:val="002A1631"/>
    <w:rsid w:val="002C323F"/>
    <w:rsid w:val="002F0D11"/>
    <w:rsid w:val="002F4DCB"/>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3F4C2F"/>
    <w:rsid w:val="00401150"/>
    <w:rsid w:val="00403BB8"/>
    <w:rsid w:val="00414C72"/>
    <w:rsid w:val="00427998"/>
    <w:rsid w:val="00427F9C"/>
    <w:rsid w:val="00431D53"/>
    <w:rsid w:val="0043785F"/>
    <w:rsid w:val="00453D17"/>
    <w:rsid w:val="004713B8"/>
    <w:rsid w:val="00485EC6"/>
    <w:rsid w:val="00491FBC"/>
    <w:rsid w:val="004A13DC"/>
    <w:rsid w:val="004C29A7"/>
    <w:rsid w:val="004C344A"/>
    <w:rsid w:val="004C6280"/>
    <w:rsid w:val="004C7898"/>
    <w:rsid w:val="004F08F0"/>
    <w:rsid w:val="004F67F6"/>
    <w:rsid w:val="0050074F"/>
    <w:rsid w:val="0050450B"/>
    <w:rsid w:val="00506C2D"/>
    <w:rsid w:val="005241CC"/>
    <w:rsid w:val="00524F6C"/>
    <w:rsid w:val="00533858"/>
    <w:rsid w:val="0053642B"/>
    <w:rsid w:val="005425E0"/>
    <w:rsid w:val="00572CDB"/>
    <w:rsid w:val="00572D6F"/>
    <w:rsid w:val="00581200"/>
    <w:rsid w:val="0058357A"/>
    <w:rsid w:val="005835C8"/>
    <w:rsid w:val="00585DF0"/>
    <w:rsid w:val="00595C49"/>
    <w:rsid w:val="005A4124"/>
    <w:rsid w:val="005D7402"/>
    <w:rsid w:val="005F1B4A"/>
    <w:rsid w:val="005F5A4D"/>
    <w:rsid w:val="00606119"/>
    <w:rsid w:val="00646304"/>
    <w:rsid w:val="0065297E"/>
    <w:rsid w:val="00682A32"/>
    <w:rsid w:val="00684506"/>
    <w:rsid w:val="006A1BFD"/>
    <w:rsid w:val="006A20B0"/>
    <w:rsid w:val="006B24A1"/>
    <w:rsid w:val="006C67BB"/>
    <w:rsid w:val="006C6E03"/>
    <w:rsid w:val="006D0339"/>
    <w:rsid w:val="006D34C3"/>
    <w:rsid w:val="006F3ABD"/>
    <w:rsid w:val="0070134D"/>
    <w:rsid w:val="00703E8E"/>
    <w:rsid w:val="00704F16"/>
    <w:rsid w:val="00705359"/>
    <w:rsid w:val="0071368F"/>
    <w:rsid w:val="00732C44"/>
    <w:rsid w:val="00743612"/>
    <w:rsid w:val="00751A11"/>
    <w:rsid w:val="00752A77"/>
    <w:rsid w:val="0076597D"/>
    <w:rsid w:val="00772925"/>
    <w:rsid w:val="00776CEE"/>
    <w:rsid w:val="0079238E"/>
    <w:rsid w:val="007966AC"/>
    <w:rsid w:val="007A4C66"/>
    <w:rsid w:val="007A6304"/>
    <w:rsid w:val="007C1E6B"/>
    <w:rsid w:val="007C2F38"/>
    <w:rsid w:val="007D4FF7"/>
    <w:rsid w:val="007E04D3"/>
    <w:rsid w:val="007E0BAF"/>
    <w:rsid w:val="008026E5"/>
    <w:rsid w:val="00811612"/>
    <w:rsid w:val="008150D1"/>
    <w:rsid w:val="00833B88"/>
    <w:rsid w:val="00834EB5"/>
    <w:rsid w:val="008403CE"/>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45972"/>
    <w:rsid w:val="009502CD"/>
    <w:rsid w:val="00951096"/>
    <w:rsid w:val="00975A62"/>
    <w:rsid w:val="0097706F"/>
    <w:rsid w:val="009823F0"/>
    <w:rsid w:val="00985083"/>
    <w:rsid w:val="009900A3"/>
    <w:rsid w:val="00997483"/>
    <w:rsid w:val="009A6FA7"/>
    <w:rsid w:val="009F1610"/>
    <w:rsid w:val="009F2FC0"/>
    <w:rsid w:val="009F3751"/>
    <w:rsid w:val="00A04B31"/>
    <w:rsid w:val="00A07552"/>
    <w:rsid w:val="00A14BC8"/>
    <w:rsid w:val="00A37204"/>
    <w:rsid w:val="00A47C91"/>
    <w:rsid w:val="00A47F7A"/>
    <w:rsid w:val="00A566FB"/>
    <w:rsid w:val="00A81A23"/>
    <w:rsid w:val="00A82933"/>
    <w:rsid w:val="00AA380D"/>
    <w:rsid w:val="00AB2B26"/>
    <w:rsid w:val="00AB4DB3"/>
    <w:rsid w:val="00AC5C37"/>
    <w:rsid w:val="00AC7C4E"/>
    <w:rsid w:val="00AE4C06"/>
    <w:rsid w:val="00AE6FC0"/>
    <w:rsid w:val="00AF28D9"/>
    <w:rsid w:val="00AF72DB"/>
    <w:rsid w:val="00B01BA4"/>
    <w:rsid w:val="00B0576F"/>
    <w:rsid w:val="00B10E32"/>
    <w:rsid w:val="00B2464E"/>
    <w:rsid w:val="00B26E1B"/>
    <w:rsid w:val="00B31439"/>
    <w:rsid w:val="00B665BF"/>
    <w:rsid w:val="00B74BAC"/>
    <w:rsid w:val="00B86C27"/>
    <w:rsid w:val="00BC7FE0"/>
    <w:rsid w:val="00BD6D0D"/>
    <w:rsid w:val="00BE346A"/>
    <w:rsid w:val="00BF4842"/>
    <w:rsid w:val="00C008B3"/>
    <w:rsid w:val="00C068DF"/>
    <w:rsid w:val="00C0700A"/>
    <w:rsid w:val="00C24A11"/>
    <w:rsid w:val="00C27D14"/>
    <w:rsid w:val="00C31609"/>
    <w:rsid w:val="00C33D10"/>
    <w:rsid w:val="00C34D08"/>
    <w:rsid w:val="00C5338F"/>
    <w:rsid w:val="00C72A71"/>
    <w:rsid w:val="00C84895"/>
    <w:rsid w:val="00C904AB"/>
    <w:rsid w:val="00C95C48"/>
    <w:rsid w:val="00CC08AD"/>
    <w:rsid w:val="00CD64A4"/>
    <w:rsid w:val="00CD68A0"/>
    <w:rsid w:val="00CE77E9"/>
    <w:rsid w:val="00D06450"/>
    <w:rsid w:val="00D23774"/>
    <w:rsid w:val="00D43E47"/>
    <w:rsid w:val="00D565A5"/>
    <w:rsid w:val="00D767EB"/>
    <w:rsid w:val="00D821AF"/>
    <w:rsid w:val="00DB364B"/>
    <w:rsid w:val="00DC7753"/>
    <w:rsid w:val="00DD19AE"/>
    <w:rsid w:val="00DE1CA2"/>
    <w:rsid w:val="00DF4E5F"/>
    <w:rsid w:val="00E00310"/>
    <w:rsid w:val="00E10E15"/>
    <w:rsid w:val="00E366BF"/>
    <w:rsid w:val="00E55F10"/>
    <w:rsid w:val="00E6202F"/>
    <w:rsid w:val="00E64B99"/>
    <w:rsid w:val="00E67938"/>
    <w:rsid w:val="00E70ACA"/>
    <w:rsid w:val="00E836A0"/>
    <w:rsid w:val="00E9186B"/>
    <w:rsid w:val="00E92218"/>
    <w:rsid w:val="00E964E0"/>
    <w:rsid w:val="00E96C98"/>
    <w:rsid w:val="00EA4FBE"/>
    <w:rsid w:val="00EA76CF"/>
    <w:rsid w:val="00EB422C"/>
    <w:rsid w:val="00EB6B6B"/>
    <w:rsid w:val="00EB78E9"/>
    <w:rsid w:val="00EE4E3A"/>
    <w:rsid w:val="00F02705"/>
    <w:rsid w:val="00F0347E"/>
    <w:rsid w:val="00F0791F"/>
    <w:rsid w:val="00F12C1D"/>
    <w:rsid w:val="00F138D7"/>
    <w:rsid w:val="00F41500"/>
    <w:rsid w:val="00F4218D"/>
    <w:rsid w:val="00F51C73"/>
    <w:rsid w:val="00F61FB8"/>
    <w:rsid w:val="00F62312"/>
    <w:rsid w:val="00F62E5E"/>
    <w:rsid w:val="00F63435"/>
    <w:rsid w:val="00F63AA9"/>
    <w:rsid w:val="00F65EE6"/>
    <w:rsid w:val="00F87EFC"/>
    <w:rsid w:val="00FA3C84"/>
    <w:rsid w:val="00FB60F8"/>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18D547"/>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3</cp:revision>
  <dcterms:created xsi:type="dcterms:W3CDTF">2018-05-06T08:39:00Z</dcterms:created>
  <dcterms:modified xsi:type="dcterms:W3CDTF">2018-05-06T08:45:00Z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