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39" w:rsidRDefault="006D0339">
      <w:pPr>
        <w:ind w:left="0" w:firstLine="0"/>
        <w:rPr>
          <w:rFonts w:ascii="楷体" w:eastAsia="楷体" w:hAnsi="楷体"/>
          <w:sz w:val="44"/>
          <w:szCs w:val="44"/>
        </w:rPr>
      </w:pPr>
    </w:p>
    <w:p w:rsidR="006D0339" w:rsidRDefault="006D0339">
      <w:pPr>
        <w:kinsoku w:val="0"/>
        <w:overflowPunct w:val="0"/>
        <w:autoSpaceDE w:val="0"/>
        <w:autoSpaceDN w:val="0"/>
        <w:adjustRightInd w:val="0"/>
        <w:spacing w:before="150" w:after="0" w:line="240" w:lineRule="auto"/>
        <w:ind w:left="5911" w:firstLine="0"/>
        <w:jc w:val="center"/>
        <w:rPr>
          <w:rFonts w:ascii="楷体" w:eastAsia="楷体" w:hAnsi="楷体" w:cs="Times New Roman"/>
          <w:b/>
          <w:kern w:val="0"/>
          <w:sz w:val="20"/>
          <w:szCs w:val="20"/>
        </w:rPr>
      </w:pPr>
    </w:p>
    <w:p w:rsidR="006D0339" w:rsidRPr="0012394A" w:rsidRDefault="0012394A">
      <w:pPr>
        <w:jc w:val="center"/>
        <w:rPr>
          <w:rFonts w:ascii="楷体" w:eastAsia="楷体" w:hAnsi="楷体"/>
          <w:b/>
          <w:sz w:val="52"/>
          <w:szCs w:val="56"/>
        </w:rPr>
      </w:pPr>
      <w:r w:rsidRPr="0012394A">
        <w:rPr>
          <w:rFonts w:ascii="楷体" w:eastAsia="楷体" w:hAnsi="楷体" w:hint="eastAsia"/>
          <w:b/>
          <w:sz w:val="52"/>
          <w:szCs w:val="56"/>
        </w:rPr>
        <w:t>【**】</w:t>
      </w:r>
      <w:r w:rsidR="00703E8E" w:rsidRPr="0012394A">
        <w:rPr>
          <w:rFonts w:ascii="楷体" w:eastAsia="楷体" w:hAnsi="楷体" w:hint="eastAsia"/>
          <w:b/>
          <w:sz w:val="52"/>
          <w:szCs w:val="56"/>
        </w:rPr>
        <w:t>有限公司尽职调查清单</w:t>
      </w:r>
    </w:p>
    <w:p w:rsidR="006D0339" w:rsidRDefault="00703E8E">
      <w:pPr>
        <w:ind w:leftChars="-300" w:left="28"/>
        <w:jc w:val="left"/>
        <w:rPr>
          <w:rFonts w:ascii="楷体" w:eastAsia="楷体" w:hAnsi="楷体"/>
          <w:sz w:val="32"/>
          <w:szCs w:val="32"/>
        </w:rPr>
      </w:pPr>
      <w:r>
        <w:rPr>
          <w:rFonts w:ascii="楷体" w:eastAsia="楷体" w:hAnsi="楷体" w:hint="eastAsia"/>
          <w:sz w:val="32"/>
          <w:szCs w:val="32"/>
        </w:rPr>
        <w:tab/>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本次尽职调查主要是对公司的基本情况及业务发展情况进行全面的了解，公司对尽职调查的回答是本次融资、法律文件起草等工作的基础。在填写本问题清单时，</w:t>
      </w:r>
      <w:proofErr w:type="gramStart"/>
      <w:r>
        <w:rPr>
          <w:rFonts w:ascii="楷体" w:eastAsia="楷体" w:hAnsi="楷体" w:hint="eastAsia"/>
        </w:rPr>
        <w:t>请确保</w:t>
      </w:r>
      <w:proofErr w:type="gramEnd"/>
      <w:r>
        <w:rPr>
          <w:rFonts w:ascii="楷体" w:eastAsia="楷体" w:hAnsi="楷体" w:hint="eastAsia"/>
        </w:rPr>
        <w:t>文字材料和数据的真实、准确、详细完整，这样可以大大提升尽职调查工作以及后续的效率。</w:t>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随着工作的开展需要进一步提供资料时，我们可能及时向贵公司出具更详细的资料清单。对于所提供的资料和信息，我们承担保密义务，可签订保密协议。</w:t>
      </w:r>
    </w:p>
    <w:p w:rsidR="006D0339" w:rsidRDefault="006D0339">
      <w:pPr>
        <w:spacing w:after="0"/>
        <w:ind w:leftChars="-300" w:left="28"/>
        <w:jc w:val="center"/>
        <w:rPr>
          <w:rFonts w:ascii="楷体" w:eastAsia="楷体" w:hAnsi="楷体"/>
          <w:sz w:val="32"/>
          <w:szCs w:val="32"/>
        </w:rPr>
      </w:pPr>
    </w:p>
    <w:p w:rsidR="006D0339" w:rsidRPr="0012394A" w:rsidRDefault="0012394A">
      <w:pPr>
        <w:spacing w:after="0"/>
        <w:ind w:leftChars="-300" w:left="28"/>
        <w:jc w:val="center"/>
        <w:rPr>
          <w:rFonts w:ascii="楷体" w:eastAsia="楷体" w:hAnsi="楷体"/>
          <w:sz w:val="48"/>
          <w:szCs w:val="56"/>
        </w:rPr>
      </w:pPr>
      <w:r w:rsidRPr="0012394A">
        <w:rPr>
          <w:rFonts w:ascii="楷体" w:eastAsia="楷体" w:hAnsi="楷体" w:hint="eastAsia"/>
          <w:sz w:val="48"/>
          <w:szCs w:val="56"/>
        </w:rPr>
        <w:t>【**】</w:t>
      </w:r>
      <w:r w:rsidR="00703E8E" w:rsidRPr="0012394A">
        <w:rPr>
          <w:rFonts w:ascii="楷体" w:eastAsia="楷体" w:hAnsi="楷体"/>
          <w:sz w:val="48"/>
          <w:szCs w:val="56"/>
        </w:rPr>
        <w:t>资本</w:t>
      </w:r>
    </w:p>
    <w:p w:rsidR="006D0339" w:rsidRPr="0012394A" w:rsidRDefault="00703E8E">
      <w:pPr>
        <w:spacing w:before="0"/>
        <w:ind w:leftChars="-300" w:left="28"/>
        <w:jc w:val="center"/>
        <w:rPr>
          <w:rFonts w:ascii="楷体" w:eastAsia="楷体" w:hAnsi="楷体"/>
          <w:sz w:val="28"/>
          <w:szCs w:val="32"/>
        </w:rPr>
      </w:pPr>
      <w:r w:rsidRPr="0012394A">
        <w:rPr>
          <w:rFonts w:ascii="楷体" w:eastAsia="楷体" w:hAnsi="楷体" w:hint="eastAsia"/>
          <w:sz w:val="28"/>
          <w:szCs w:val="32"/>
        </w:rPr>
        <w:t>二零</w:t>
      </w:r>
      <w:r w:rsidR="0012394A" w:rsidRPr="0012394A">
        <w:rPr>
          <w:rFonts w:ascii="楷体" w:eastAsia="楷体" w:hAnsi="楷体" w:hint="eastAsia"/>
          <w:sz w:val="28"/>
          <w:szCs w:val="32"/>
        </w:rPr>
        <w:t>**</w:t>
      </w:r>
      <w:r w:rsidRPr="0012394A">
        <w:rPr>
          <w:rFonts w:ascii="楷体" w:eastAsia="楷体" w:hAnsi="楷体" w:hint="eastAsia"/>
          <w:sz w:val="28"/>
          <w:szCs w:val="32"/>
        </w:rPr>
        <w:t>年</w:t>
      </w:r>
      <w:r w:rsidR="0012394A" w:rsidRPr="0012394A">
        <w:rPr>
          <w:rFonts w:ascii="楷体" w:eastAsia="楷体" w:hAnsi="楷体" w:hint="eastAsia"/>
          <w:sz w:val="28"/>
          <w:szCs w:val="32"/>
        </w:rPr>
        <w:t>**</w:t>
      </w:r>
      <w:r w:rsidRPr="0012394A">
        <w:rPr>
          <w:rFonts w:ascii="楷体" w:eastAsia="楷体" w:hAnsi="楷体" w:hint="eastAsia"/>
          <w:sz w:val="28"/>
          <w:szCs w:val="32"/>
        </w:rPr>
        <w:t>月</w:t>
      </w:r>
    </w:p>
    <w:p w:rsidR="00F65EE6" w:rsidRPr="00FB60F8" w:rsidRDefault="00703E8E" w:rsidP="00F65EE6">
      <w:pPr>
        <w:widowControl/>
        <w:jc w:val="center"/>
        <w:rPr>
          <w:rFonts w:ascii="楷体" w:eastAsia="楷体" w:hAnsi="楷体"/>
          <w:b/>
          <w:sz w:val="32"/>
          <w:szCs w:val="32"/>
        </w:rPr>
      </w:pPr>
      <w:r>
        <w:rPr>
          <w:rFonts w:ascii="楷体" w:eastAsia="楷体" w:hAnsi="楷体"/>
          <w:b/>
          <w:sz w:val="32"/>
          <w:szCs w:val="32"/>
        </w:rPr>
        <w:br w:type="page"/>
      </w:r>
      <w:r w:rsidR="00F65EE6" w:rsidRPr="00FB60F8">
        <w:rPr>
          <w:rFonts w:ascii="楷体" w:eastAsia="楷体" w:hAnsi="楷体" w:hint="eastAsia"/>
          <w:b/>
          <w:sz w:val="32"/>
          <w:szCs w:val="32"/>
        </w:rPr>
        <w:lastRenderedPageBreak/>
        <w:t>第一部分：法律部分</w:t>
      </w:r>
    </w:p>
    <w:p w:rsidR="00F65EE6" w:rsidRPr="00FB60F8" w:rsidRDefault="00F65EE6" w:rsidP="00F65EE6">
      <w:pPr>
        <w:pStyle w:val="aa"/>
        <w:widowControl/>
        <w:numPr>
          <w:ilvl w:val="0"/>
          <w:numId w:val="1"/>
        </w:numPr>
        <w:spacing w:before="0" w:after="0" w:line="360" w:lineRule="auto"/>
        <w:ind w:firstLineChars="0"/>
        <w:rPr>
          <w:rFonts w:ascii="楷体" w:eastAsia="楷体" w:hAnsi="楷体" w:cs="宋体"/>
          <w:kern w:val="0"/>
          <w:szCs w:val="21"/>
        </w:rPr>
      </w:pPr>
      <w:r w:rsidRPr="00FB60F8">
        <w:rPr>
          <w:rFonts w:ascii="楷体" w:eastAsia="楷体" w:hAnsi="楷体" w:cs="宋体" w:hint="eastAsia"/>
          <w:b/>
          <w:bCs/>
          <w:kern w:val="0"/>
          <w:szCs w:val="21"/>
        </w:rPr>
        <w:t xml:space="preserve"> 验证公司，子公司等成立，和合法存在的文件</w:t>
      </w:r>
    </w:p>
    <w:p w:rsidR="00F65EE6" w:rsidRPr="00FB60F8" w:rsidRDefault="00F65EE6" w:rsidP="00F65EE6">
      <w:pPr>
        <w:pStyle w:val="aa"/>
        <w:widowControl/>
        <w:numPr>
          <w:ilvl w:val="0"/>
          <w:numId w:val="2"/>
        </w:numPr>
        <w:spacing w:beforeLines="50" w:before="156" w:after="0" w:line="360" w:lineRule="auto"/>
        <w:ind w:left="528" w:firstLineChars="0"/>
        <w:rPr>
          <w:rFonts w:ascii="楷体" w:eastAsia="楷体" w:hAnsi="楷体" w:cs="宋体"/>
          <w:b/>
          <w:kern w:val="0"/>
          <w:szCs w:val="21"/>
        </w:rPr>
      </w:pPr>
      <w:r w:rsidRPr="00FB60F8">
        <w:rPr>
          <w:rFonts w:ascii="楷体" w:eastAsia="楷体" w:hAnsi="楷体" w:cs="宋体" w:hint="eastAsia"/>
          <w:b/>
          <w:bCs/>
          <w:kern w:val="0"/>
          <w:szCs w:val="21"/>
        </w:rPr>
        <w:t>公司合法成立并存续的文件</w:t>
      </w:r>
      <w:r w:rsidRPr="00FB60F8">
        <w:rPr>
          <w:rFonts w:ascii="楷体" w:eastAsia="楷体" w:hAnsi="楷体" w:cs="宋体" w:hint="eastAsia"/>
          <w:b/>
          <w:kern w:val="0"/>
          <w:szCs w:val="21"/>
        </w:rPr>
        <w:t>：</w:t>
      </w:r>
      <w:r w:rsidRPr="00FB60F8">
        <w:rPr>
          <w:rFonts w:ascii="Calibri" w:eastAsia="楷体" w:hAnsi="Calibri" w:cs="Calibri"/>
          <w:b/>
          <w:kern w:val="0"/>
          <w:szCs w:val="21"/>
        </w:rPr>
        <w:t> </w:t>
      </w:r>
    </w:p>
    <w:p w:rsidR="00F65EE6"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目前有效及所有曾经生效过的</w:t>
      </w:r>
      <w:proofErr w:type="gramStart"/>
      <w:r w:rsidRPr="00FB60F8">
        <w:rPr>
          <w:rFonts w:ascii="楷体" w:eastAsia="楷体" w:hAnsi="楷体" w:cs="宋体" w:hint="eastAsia"/>
          <w:kern w:val="0"/>
          <w:szCs w:val="21"/>
        </w:rPr>
        <w:t>的</w:t>
      </w:r>
      <w:proofErr w:type="gramEnd"/>
      <w:r w:rsidRPr="00FB60F8">
        <w:rPr>
          <w:rFonts w:ascii="楷体" w:eastAsia="楷体" w:hAnsi="楷体" w:cs="宋体" w:hint="eastAsia"/>
          <w:kern w:val="0"/>
          <w:szCs w:val="21"/>
        </w:rPr>
        <w:t>营业执照/税务等级证/组织机构代码证/验资报告；</w:t>
      </w:r>
    </w:p>
    <w:p w:rsidR="00F65EE6" w:rsidRPr="00CC6283"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kern w:val="0"/>
          <w:szCs w:val="21"/>
        </w:rPr>
        <w:t>目前有效及所有曾经生效过的章程；</w:t>
      </w:r>
      <w:r w:rsidRPr="00FB60F8">
        <w:rPr>
          <w:rFonts w:ascii="Calibri" w:eastAsia="楷体" w:hAnsi="Calibri" w:cs="Calibri"/>
          <w:kern w:val="0"/>
          <w:szCs w:val="21"/>
        </w:rPr>
        <w:t> </w:t>
      </w:r>
    </w:p>
    <w:p w:rsidR="00F65EE6" w:rsidRPr="00FB60F8" w:rsidRDefault="00F65EE6" w:rsidP="00F65EE6">
      <w:pPr>
        <w:pStyle w:val="aa"/>
        <w:widowControl/>
        <w:numPr>
          <w:ilvl w:val="0"/>
          <w:numId w:val="2"/>
        </w:numPr>
        <w:spacing w:beforeLines="50" w:before="156" w:after="0" w:line="240" w:lineRule="auto"/>
        <w:ind w:left="528" w:firstLineChars="0"/>
        <w:rPr>
          <w:rFonts w:ascii="楷体" w:eastAsia="楷体" w:hAnsi="楷体" w:cs="宋体"/>
          <w:b/>
          <w:bCs/>
          <w:kern w:val="0"/>
          <w:szCs w:val="21"/>
        </w:rPr>
      </w:pPr>
      <w:r w:rsidRPr="00FB60F8">
        <w:rPr>
          <w:rFonts w:ascii="楷体" w:eastAsia="楷体" w:hAnsi="楷体" w:cs="宋体" w:hint="eastAsia"/>
          <w:b/>
          <w:bCs/>
          <w:kern w:val="0"/>
          <w:szCs w:val="21"/>
        </w:rPr>
        <w:t>公司发生股东转让股权、增加或减少注册资本、合并、分立等行为的法律文件，包括但不限于如下文件：（若有）</w:t>
      </w:r>
      <w:r w:rsidRPr="00FB60F8">
        <w:rPr>
          <w:rFonts w:ascii="Calibri" w:eastAsia="楷体" w:hAnsi="Calibri" w:cs="Calibri"/>
          <w:b/>
          <w:bCs/>
          <w:kern w:val="0"/>
          <w:szCs w:val="21"/>
        </w:rPr>
        <w:t> </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公司董事会及股东会决议</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公司章程的修改情况</w:t>
      </w:r>
    </w:p>
    <w:p w:rsidR="00F65EE6"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工商变更登记证明文件</w:t>
      </w:r>
    </w:p>
    <w:p w:rsidR="00F65EE6" w:rsidRPr="0012394A" w:rsidRDefault="00F65EE6" w:rsidP="0012394A">
      <w:pPr>
        <w:pStyle w:val="aa"/>
        <w:widowControl/>
        <w:numPr>
          <w:ilvl w:val="0"/>
          <w:numId w:val="4"/>
        </w:numPr>
        <w:spacing w:before="0" w:after="0" w:line="0" w:lineRule="atLeast"/>
        <w:ind w:firstLineChars="0"/>
        <w:rPr>
          <w:rFonts w:ascii="楷体" w:eastAsia="楷体" w:hAnsi="楷体" w:cs="宋体"/>
          <w:kern w:val="0"/>
          <w:szCs w:val="21"/>
        </w:rPr>
      </w:pPr>
      <w:r w:rsidRPr="0012394A">
        <w:rPr>
          <w:rFonts w:ascii="楷体" w:eastAsia="楷体" w:hAnsi="楷体" w:cs="宋体" w:hint="eastAsia"/>
          <w:kern w:val="0"/>
          <w:szCs w:val="21"/>
        </w:rPr>
        <w:t>投资</w:t>
      </w:r>
      <w:r w:rsidRPr="0012394A">
        <w:rPr>
          <w:rFonts w:ascii="楷体" w:eastAsia="楷体" w:hAnsi="楷体" w:cs="宋体"/>
          <w:kern w:val="0"/>
          <w:szCs w:val="21"/>
        </w:rPr>
        <w:t>协议（所有发生过的投资协议，</w:t>
      </w:r>
      <w:r w:rsidRPr="0012394A">
        <w:rPr>
          <w:rFonts w:ascii="楷体" w:eastAsia="楷体" w:hAnsi="楷体" w:cs="宋体" w:hint="eastAsia"/>
          <w:kern w:val="0"/>
          <w:szCs w:val="21"/>
        </w:rPr>
        <w:t>包括</w:t>
      </w:r>
      <w:r w:rsidRPr="0012394A">
        <w:rPr>
          <w:rFonts w:ascii="楷体" w:eastAsia="楷体" w:hAnsi="楷体" w:cs="宋体"/>
          <w:kern w:val="0"/>
          <w:szCs w:val="21"/>
        </w:rPr>
        <w:t>附加条款，</w:t>
      </w:r>
      <w:r w:rsidRPr="0012394A">
        <w:rPr>
          <w:rFonts w:ascii="楷体" w:eastAsia="楷体" w:hAnsi="楷体" w:cs="宋体" w:hint="eastAsia"/>
          <w:kern w:val="0"/>
          <w:szCs w:val="21"/>
        </w:rPr>
        <w:t>对赌</w:t>
      </w:r>
      <w:r w:rsidRPr="0012394A">
        <w:rPr>
          <w:rFonts w:ascii="楷体" w:eastAsia="楷体" w:hAnsi="楷体" w:cs="宋体"/>
          <w:kern w:val="0"/>
          <w:szCs w:val="21"/>
        </w:rPr>
        <w:t>协议）</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公司和所有子公司等的历史沿革和目前股权结构（如有代持的，实际股权结构情况）</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公司架构，组织结构（含各子公司）</w:t>
      </w:r>
      <w:r w:rsidRPr="00FB60F8">
        <w:rPr>
          <w:rFonts w:ascii="楷体" w:eastAsia="楷体" w:hAnsi="楷体" w:cs="宋体" w:hint="eastAsia"/>
          <w:b/>
          <w:kern w:val="0"/>
          <w:lang w:val="zh-TW"/>
        </w:rPr>
        <w:t>，部门人数分布</w:t>
      </w:r>
      <w:r w:rsidRPr="00FB60F8">
        <w:rPr>
          <w:rFonts w:ascii="楷体" w:eastAsia="楷体" w:hAnsi="楷体" w:cs="宋体" w:hint="eastAsia"/>
          <w:b/>
          <w:kern w:val="0"/>
          <w:lang w:val="zh-TW" w:eastAsia="zh-TW"/>
        </w:rPr>
        <w:t>，关键部门和主要负责人职责</w:t>
      </w:r>
      <w:r w:rsidRPr="00FB60F8">
        <w:rPr>
          <w:rFonts w:ascii="楷体" w:eastAsia="楷体" w:hAnsi="楷体" w:cs="宋体"/>
          <w:b/>
          <w:kern w:val="0"/>
          <w:lang w:val="zh-TW" w:eastAsia="zh-TW"/>
        </w:rPr>
        <w:t>，</w:t>
      </w:r>
      <w:r w:rsidRPr="00FB60F8">
        <w:rPr>
          <w:rFonts w:ascii="楷体" w:eastAsia="楷体" w:hAnsi="楷体" w:cs="宋体" w:hint="eastAsia"/>
          <w:b/>
          <w:kern w:val="0"/>
          <w:lang w:val="zh-TW" w:eastAsia="zh-TW"/>
        </w:rPr>
        <w:t>以及</w:t>
      </w:r>
      <w:r w:rsidRPr="00FB60F8">
        <w:rPr>
          <w:rFonts w:ascii="楷体" w:eastAsia="楷体" w:hAnsi="楷体" w:cs="宋体"/>
          <w:b/>
          <w:kern w:val="0"/>
          <w:lang w:val="zh-TW" w:eastAsia="zh-TW"/>
        </w:rPr>
        <w:t>公司花名册</w:t>
      </w:r>
    </w:p>
    <w:p w:rsidR="00F65EE6" w:rsidRPr="00B31439"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632FCE">
        <w:rPr>
          <w:rFonts w:ascii="楷体" w:eastAsia="楷体" w:hAnsi="楷体" w:cs="宋体" w:hint="eastAsia"/>
          <w:b/>
          <w:kern w:val="0"/>
          <w:lang w:val="zh-TW" w:eastAsia="zh-TW"/>
        </w:rPr>
        <w:t>列举股东和核心中高层/骨</w:t>
      </w:r>
      <w:r w:rsidRPr="00B31439">
        <w:rPr>
          <w:rFonts w:ascii="楷体" w:eastAsia="楷体" w:hAnsi="楷体" w:cs="宋体" w:hint="eastAsia"/>
          <w:b/>
          <w:kern w:val="0"/>
          <w:lang w:val="zh-TW" w:eastAsia="zh-TW"/>
        </w:rPr>
        <w:t>干简历</w:t>
      </w:r>
      <w:r w:rsidRPr="00B31439">
        <w:rPr>
          <w:rFonts w:ascii="楷体" w:eastAsia="楷体" w:hAnsi="楷体" w:cs="宋体" w:hint="eastAsia"/>
          <w:b/>
          <w:kern w:val="0"/>
          <w:lang w:val="zh-TW"/>
        </w:rPr>
        <w:t>，以及</w:t>
      </w:r>
      <w:r w:rsidRPr="00B31439">
        <w:rPr>
          <w:rFonts w:ascii="楷体" w:eastAsia="楷体" w:hAnsi="楷体" w:cs="宋体" w:hint="eastAsia"/>
          <w:b/>
          <w:kern w:val="0"/>
          <w:lang w:val="zh-TW" w:eastAsia="zh-TW"/>
        </w:rPr>
        <w:t>公司</w:t>
      </w:r>
      <w:r w:rsidRPr="00B31439">
        <w:rPr>
          <w:rFonts w:ascii="楷体" w:eastAsia="楷体" w:hAnsi="楷体" w:cs="宋体" w:hint="eastAsia"/>
          <w:b/>
          <w:kern w:val="0"/>
          <w:lang w:val="zh-TW"/>
        </w:rPr>
        <w:t>花名册</w:t>
      </w:r>
    </w:p>
    <w:p w:rsidR="00F65EE6"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股东和核心中高层/骨干详细简历（姓名，年龄，教育背景，</w:t>
      </w:r>
      <w:r>
        <w:rPr>
          <w:rFonts w:ascii="楷体" w:eastAsia="楷体" w:hAnsi="楷体" w:cs="宋体" w:hint="eastAsia"/>
          <w:kern w:val="0"/>
          <w:szCs w:val="21"/>
        </w:rPr>
        <w:t>过往的履历，曾经创造的成绩，</w:t>
      </w:r>
      <w:r w:rsidRPr="00632FCE">
        <w:rPr>
          <w:rFonts w:ascii="楷体" w:eastAsia="楷体" w:hAnsi="楷体" w:cs="宋体" w:hint="eastAsia"/>
          <w:kern w:val="0"/>
          <w:szCs w:val="21"/>
        </w:rPr>
        <w:t>部门/职位，薪酬奖金，入</w:t>
      </w:r>
      <w:proofErr w:type="gramStart"/>
      <w:r w:rsidRPr="00632FCE">
        <w:rPr>
          <w:rFonts w:ascii="楷体" w:eastAsia="楷体" w:hAnsi="楷体" w:cs="宋体" w:hint="eastAsia"/>
          <w:kern w:val="0"/>
          <w:szCs w:val="21"/>
        </w:rPr>
        <w:t>职时间</w:t>
      </w:r>
      <w:proofErr w:type="gramEnd"/>
      <w:r w:rsidRPr="00632FCE">
        <w:rPr>
          <w:rFonts w:ascii="楷体" w:eastAsia="楷体" w:hAnsi="楷体" w:cs="宋体" w:hint="eastAsia"/>
          <w:kern w:val="0"/>
          <w:szCs w:val="21"/>
        </w:rPr>
        <w:t>等）</w:t>
      </w:r>
    </w:p>
    <w:p w:rsidR="00F65EE6" w:rsidRPr="00632FCE"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公司花名册中，如有人员变动（新增或离职），请标注</w:t>
      </w:r>
    </w:p>
    <w:p w:rsidR="00F65EE6" w:rsidRPr="00FB60F8"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是否存在关联</w:t>
      </w:r>
      <w:r w:rsidRPr="00FB60F8">
        <w:rPr>
          <w:rFonts w:ascii="楷体" w:eastAsia="楷体" w:hAnsi="楷体" w:cs="宋体"/>
          <w:b/>
          <w:kern w:val="0"/>
          <w:lang w:val="zh-TW" w:eastAsia="zh-TW"/>
        </w:rPr>
        <w:t>交易</w:t>
      </w:r>
      <w:r w:rsidRPr="00FB60F8">
        <w:rPr>
          <w:rFonts w:ascii="楷体" w:eastAsia="楷体" w:hAnsi="楷体" w:cs="宋体" w:hint="eastAsia"/>
          <w:b/>
          <w:kern w:val="0"/>
          <w:lang w:val="zh-TW" w:eastAsia="zh-TW"/>
        </w:rPr>
        <w:t>，关联公司的情况（公司股东在其它外部公司占股等）和公司重大资产收购等情况；</w:t>
      </w:r>
    </w:p>
    <w:p w:rsidR="00F65EE6" w:rsidRPr="00FB60F8"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需列举所有关联公司的营业执照信息和股东占股情况。</w:t>
      </w:r>
    </w:p>
    <w:p w:rsidR="00F65EE6" w:rsidRPr="004B63B5"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若有重大收购行为，需列举情况。</w:t>
      </w:r>
      <w:r w:rsidRPr="00FB60F8">
        <w:rPr>
          <w:rFonts w:ascii="Calibri" w:eastAsia="楷体" w:hAnsi="Calibri" w:cs="Calibri"/>
          <w:kern w:val="0"/>
          <w:szCs w:val="21"/>
        </w:rPr>
        <w:t> </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固定资产（土地，房产等）和无形资产情况（商标，著作权，专利，域名等）</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所有</w:t>
      </w:r>
      <w:r w:rsidRPr="00FB60F8">
        <w:rPr>
          <w:rFonts w:ascii="楷体" w:eastAsia="楷体" w:hAnsi="楷体" w:cs="宋体" w:hint="eastAsia"/>
          <w:b/>
          <w:kern w:val="0"/>
          <w:lang w:val="zh-TW"/>
        </w:rPr>
        <w:t>对外合作的合同协议</w:t>
      </w:r>
    </w:p>
    <w:p w:rsidR="00F65EE6" w:rsidRDefault="00F65EE6" w:rsidP="00F65EE6">
      <w:pPr>
        <w:pStyle w:val="aa"/>
        <w:widowControl/>
        <w:numPr>
          <w:ilvl w:val="0"/>
          <w:numId w:val="1"/>
        </w:numPr>
        <w:spacing w:beforeLines="100" w:before="312" w:afterLines="100" w:after="312" w:line="240" w:lineRule="auto"/>
        <w:ind w:firstLineChars="0"/>
        <w:rPr>
          <w:rFonts w:ascii="楷体" w:eastAsia="楷体" w:hAnsi="楷体" w:cs="宋体"/>
          <w:b/>
          <w:kern w:val="0"/>
          <w:lang w:val="zh-TW" w:eastAsia="zh-TW"/>
        </w:rPr>
      </w:pPr>
      <w:r w:rsidRPr="00632FCE">
        <w:rPr>
          <w:rFonts w:ascii="楷体" w:eastAsia="楷体" w:hAnsi="楷体" w:cs="宋体" w:hint="eastAsia"/>
          <w:b/>
          <w:kern w:val="0"/>
          <w:lang w:val="zh-TW"/>
        </w:rPr>
        <w:t>各部门的</w:t>
      </w:r>
      <w:r w:rsidRPr="00632FCE">
        <w:rPr>
          <w:rFonts w:ascii="楷体" w:eastAsia="楷体" w:hAnsi="楷体" w:cs="宋体"/>
          <w:b/>
          <w:kern w:val="0"/>
          <w:lang w:val="zh-TW" w:eastAsia="zh-TW"/>
        </w:rPr>
        <w:t>激励措施/</w:t>
      </w:r>
      <w:r w:rsidRPr="00632FCE">
        <w:rPr>
          <w:rFonts w:ascii="楷体" w:eastAsia="楷体" w:hAnsi="楷体" w:cs="宋体" w:hint="eastAsia"/>
          <w:b/>
          <w:kern w:val="0"/>
          <w:lang w:val="zh-TW"/>
        </w:rPr>
        <w:t>绩效考核标准</w:t>
      </w:r>
    </w:p>
    <w:p w:rsidR="00F65EE6" w:rsidRPr="0012394A"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12394A">
        <w:rPr>
          <w:rFonts w:ascii="楷体" w:eastAsia="楷体" w:hAnsi="楷体" w:cs="宋体"/>
          <w:b/>
          <w:kern w:val="0"/>
          <w:lang w:val="zh-TW" w:eastAsia="zh-TW"/>
        </w:rPr>
        <w:t>公司股东及核心人员及高管人员薪酬、</w:t>
      </w:r>
      <w:r w:rsidRPr="0012394A">
        <w:rPr>
          <w:rFonts w:ascii="楷体" w:eastAsia="楷体" w:hAnsi="楷体" w:cs="宋体" w:hint="eastAsia"/>
          <w:b/>
          <w:kern w:val="0"/>
          <w:lang w:val="zh-TW"/>
        </w:rPr>
        <w:t>对外</w:t>
      </w:r>
      <w:r w:rsidRPr="0012394A">
        <w:rPr>
          <w:rFonts w:ascii="楷体" w:eastAsia="楷体" w:hAnsi="楷体" w:cs="宋体"/>
          <w:b/>
          <w:kern w:val="0"/>
          <w:lang w:val="zh-TW" w:eastAsia="zh-TW"/>
        </w:rPr>
        <w:t>投资及兼职情况</w:t>
      </w:r>
    </w:p>
    <w:p w:rsidR="00F65EE6" w:rsidRDefault="00F65EE6" w:rsidP="00F65EE6">
      <w:pPr>
        <w:widowControl/>
        <w:spacing w:line="0" w:lineRule="atLeast"/>
        <w:jc w:val="center"/>
        <w:rPr>
          <w:rFonts w:ascii="楷体" w:eastAsia="楷体" w:hAnsi="楷体"/>
          <w:sz w:val="32"/>
          <w:szCs w:val="32"/>
        </w:rPr>
      </w:pPr>
    </w:p>
    <w:p w:rsidR="006D0339" w:rsidRDefault="00703E8E" w:rsidP="00F65EE6">
      <w:pPr>
        <w:widowControl/>
        <w:jc w:val="center"/>
        <w:rPr>
          <w:rFonts w:ascii="楷体" w:eastAsia="楷体" w:hAnsi="楷体"/>
          <w:b/>
          <w:sz w:val="32"/>
          <w:szCs w:val="32"/>
        </w:rPr>
      </w:pPr>
      <w:r>
        <w:rPr>
          <w:rFonts w:ascii="楷体" w:eastAsia="楷体" w:hAnsi="楷体"/>
          <w:sz w:val="32"/>
          <w:szCs w:val="32"/>
        </w:rPr>
        <w:br w:type="page"/>
      </w:r>
      <w:r>
        <w:rPr>
          <w:rFonts w:ascii="楷体" w:eastAsia="楷体" w:hAnsi="楷体" w:hint="eastAsia"/>
          <w:b/>
          <w:sz w:val="32"/>
          <w:szCs w:val="32"/>
        </w:rPr>
        <w:lastRenderedPageBreak/>
        <w:t>第二</w:t>
      </w:r>
      <w:r>
        <w:rPr>
          <w:rFonts w:ascii="楷体" w:eastAsia="楷体" w:hAnsi="楷体"/>
          <w:b/>
          <w:sz w:val="32"/>
          <w:szCs w:val="32"/>
        </w:rPr>
        <w:t xml:space="preserve">部分 </w:t>
      </w:r>
      <w:r>
        <w:rPr>
          <w:rFonts w:ascii="楷体" w:eastAsia="楷体" w:hAnsi="楷体" w:hint="eastAsia"/>
          <w:b/>
          <w:sz w:val="32"/>
          <w:szCs w:val="32"/>
        </w:rPr>
        <w:t>业务部分</w:t>
      </w:r>
    </w:p>
    <w:p w:rsidR="006D0339" w:rsidRDefault="00703E8E">
      <w:pPr>
        <w:pStyle w:val="1"/>
        <w:numPr>
          <w:ilvl w:val="0"/>
          <w:numId w:val="7"/>
        </w:numPr>
        <w:spacing w:before="0" w:after="0" w:line="240" w:lineRule="auto"/>
        <w:ind w:firstLineChars="0"/>
        <w:jc w:val="left"/>
        <w:rPr>
          <w:rFonts w:ascii="楷体" w:eastAsia="楷体" w:hAnsi="楷体"/>
          <w:b/>
          <w:bCs/>
        </w:rPr>
      </w:pPr>
      <w:r>
        <w:rPr>
          <w:rFonts w:ascii="楷体" w:eastAsia="楷体" w:hAnsi="楷体"/>
          <w:b/>
          <w:bCs/>
        </w:rPr>
        <w:t xml:space="preserve">公司成立以来，随着行业市场变化，业务不断调整的历史发展脉络（pivot点） </w:t>
      </w:r>
    </w:p>
    <w:p w:rsidR="006D0339" w:rsidRDefault="00B31439">
      <w:pPr>
        <w:spacing w:before="156" w:after="0" w:line="240" w:lineRule="auto"/>
        <w:ind w:leftChars="156" w:left="986"/>
        <w:jc w:val="left"/>
        <w:rPr>
          <w:rFonts w:ascii="楷体" w:eastAsia="楷体" w:hAnsi="楷体"/>
          <w:bCs/>
        </w:rPr>
      </w:pPr>
      <w:r>
        <w:rPr>
          <w:rFonts w:ascii="楷体" w:eastAsia="楷体" w:hAnsi="楷体" w:hint="eastAsia"/>
          <w:bCs/>
        </w:rPr>
        <w:t>包括：</w:t>
      </w:r>
      <w:r w:rsidR="00703E8E">
        <w:rPr>
          <w:rFonts w:ascii="楷体" w:eastAsia="楷体" w:hAnsi="楷体"/>
          <w:bCs/>
        </w:rPr>
        <w:t>时间，行业和市场环境，做了什么，运营情况，</w:t>
      </w:r>
      <w:r w:rsidR="00703E8E">
        <w:rPr>
          <w:rFonts w:ascii="楷体" w:eastAsia="楷体" w:hAnsi="楷体" w:hint="eastAsia"/>
          <w:bCs/>
        </w:rPr>
        <w:t>产品上线时间点</w:t>
      </w:r>
      <w:r w:rsidR="0012394A">
        <w:rPr>
          <w:rFonts w:ascii="楷体" w:eastAsia="楷体" w:hAnsi="楷体" w:hint="eastAsia"/>
          <w:bCs/>
        </w:rPr>
        <w:t>等。</w:t>
      </w:r>
    </w:p>
    <w:p w:rsidR="006D0339" w:rsidRDefault="00703E8E">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目前</w:t>
      </w:r>
      <w:r>
        <w:rPr>
          <w:rFonts w:ascii="楷体" w:eastAsia="楷体" w:hAnsi="楷体"/>
          <w:b/>
          <w:bCs/>
        </w:rPr>
        <w:t xml:space="preserve">主要业务介绍，产品及核心技术说明 </w:t>
      </w:r>
    </w:p>
    <w:p w:rsidR="00A56CBB" w:rsidRPr="009C7438" w:rsidRDefault="00A56CBB" w:rsidP="00DF017B">
      <w:pPr>
        <w:pStyle w:val="aa"/>
        <w:numPr>
          <w:ilvl w:val="0"/>
          <w:numId w:val="10"/>
        </w:numPr>
        <w:spacing w:before="0" w:after="0" w:line="240" w:lineRule="auto"/>
        <w:ind w:firstLineChars="0"/>
        <w:jc w:val="left"/>
        <w:rPr>
          <w:rFonts w:ascii="楷体" w:eastAsia="楷体" w:hAnsi="楷体"/>
          <w:b/>
          <w:bCs/>
        </w:rPr>
      </w:pPr>
      <w:r w:rsidRPr="009C7438">
        <w:rPr>
          <w:rFonts w:ascii="楷体" w:eastAsia="楷体" w:hAnsi="楷体"/>
          <w:b/>
          <w:bCs/>
        </w:rPr>
        <w:t>商业模式</w:t>
      </w:r>
      <w:r w:rsidR="00672AF6">
        <w:rPr>
          <w:rFonts w:ascii="楷体" w:eastAsia="楷体" w:hAnsi="楷体" w:hint="eastAsia"/>
          <w:b/>
          <w:bCs/>
        </w:rPr>
        <w:t>和产品介绍</w:t>
      </w:r>
    </w:p>
    <w:p w:rsidR="00A56CBB" w:rsidRDefault="00A56CBB" w:rsidP="00DF017B">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公司核心商业模式、竞争优势</w:t>
      </w:r>
      <w:r w:rsidR="00250B6F">
        <w:rPr>
          <w:rFonts w:ascii="楷体" w:eastAsia="楷体" w:hAnsi="楷体" w:hint="eastAsia"/>
          <w:bCs/>
        </w:rPr>
        <w:t>简介</w:t>
      </w:r>
    </w:p>
    <w:p w:rsidR="00B5035B" w:rsidRDefault="00A56CBB" w:rsidP="00B5035B">
      <w:pPr>
        <w:pStyle w:val="aa"/>
        <w:numPr>
          <w:ilvl w:val="0"/>
          <w:numId w:val="11"/>
        </w:numPr>
        <w:spacing w:before="0" w:after="0" w:line="240" w:lineRule="auto"/>
        <w:ind w:firstLineChars="0"/>
        <w:jc w:val="left"/>
        <w:rPr>
          <w:rFonts w:ascii="楷体" w:eastAsia="楷体" w:hAnsi="楷体"/>
          <w:bCs/>
        </w:rPr>
      </w:pPr>
      <w:bookmarkStart w:id="0" w:name="_Hlk509566115"/>
      <w:r w:rsidRPr="00A56CBB">
        <w:rPr>
          <w:rFonts w:ascii="楷体" w:eastAsia="楷体" w:hAnsi="楷体" w:hint="eastAsia"/>
          <w:bCs/>
        </w:rPr>
        <w:t>公司</w:t>
      </w:r>
      <w:r w:rsidR="00B5035B">
        <w:rPr>
          <w:rFonts w:ascii="楷体" w:eastAsia="楷体" w:hAnsi="楷体" w:hint="eastAsia"/>
          <w:bCs/>
        </w:rPr>
        <w:t>主要产品</w:t>
      </w:r>
      <w:r w:rsidR="0025036F">
        <w:rPr>
          <w:rFonts w:ascii="楷体" w:eastAsia="楷体" w:hAnsi="楷体" w:hint="eastAsia"/>
          <w:bCs/>
        </w:rPr>
        <w:t>简介</w:t>
      </w:r>
      <w:r w:rsidRPr="00A56CBB">
        <w:rPr>
          <w:rFonts w:ascii="楷体" w:eastAsia="楷体" w:hAnsi="楷体" w:hint="eastAsia"/>
          <w:bCs/>
        </w:rPr>
        <w:t>，包括</w:t>
      </w:r>
      <w:r w:rsidR="00B5035B">
        <w:rPr>
          <w:rFonts w:ascii="楷体" w:eastAsia="楷体" w:hAnsi="楷体" w:hint="eastAsia"/>
          <w:bCs/>
        </w:rPr>
        <w:t>功能</w:t>
      </w:r>
      <w:r w:rsidR="0025036F">
        <w:rPr>
          <w:rFonts w:ascii="楷体" w:eastAsia="楷体" w:hAnsi="楷体" w:hint="eastAsia"/>
          <w:bCs/>
        </w:rPr>
        <w:t>原理、核心技术与创新突破、</w:t>
      </w:r>
      <w:r w:rsidR="00DB5879">
        <w:rPr>
          <w:rFonts w:ascii="楷体" w:eastAsia="楷体" w:hAnsi="楷体" w:hint="eastAsia"/>
          <w:bCs/>
        </w:rPr>
        <w:t>所属类别、</w:t>
      </w:r>
      <w:bookmarkStart w:id="1" w:name="_GoBack"/>
      <w:bookmarkEnd w:id="1"/>
      <w:r w:rsidR="0025036F">
        <w:rPr>
          <w:rFonts w:ascii="楷体" w:eastAsia="楷体" w:hAnsi="楷体" w:hint="eastAsia"/>
          <w:bCs/>
        </w:rPr>
        <w:t>所处研发/</w:t>
      </w:r>
      <w:r w:rsidR="00550307">
        <w:rPr>
          <w:rFonts w:ascii="楷体" w:eastAsia="楷体" w:hAnsi="楷体" w:hint="eastAsia"/>
          <w:bCs/>
        </w:rPr>
        <w:t>生产</w:t>
      </w:r>
      <w:r w:rsidR="0025036F">
        <w:rPr>
          <w:rFonts w:ascii="楷体" w:eastAsia="楷体" w:hAnsi="楷体" w:hint="eastAsia"/>
          <w:bCs/>
        </w:rPr>
        <w:t>阶段</w:t>
      </w:r>
      <w:r w:rsidR="007D6F2D">
        <w:rPr>
          <w:rFonts w:ascii="楷体" w:eastAsia="楷体" w:hAnsi="楷体" w:hint="eastAsia"/>
          <w:bCs/>
        </w:rPr>
        <w:t>、</w:t>
      </w:r>
      <w:r w:rsidR="0025036F">
        <w:rPr>
          <w:rFonts w:ascii="楷体" w:eastAsia="楷体" w:hAnsi="楷体" w:hint="eastAsia"/>
          <w:bCs/>
        </w:rPr>
        <w:t>市场应用、对现有主流诊治方式/产品的改进之处等</w:t>
      </w:r>
    </w:p>
    <w:p w:rsidR="0025036F" w:rsidRDefault="0025036F" w:rsidP="0025036F">
      <w:pPr>
        <w:pStyle w:val="aa"/>
        <w:spacing w:before="0" w:after="0" w:line="240" w:lineRule="auto"/>
        <w:ind w:left="840" w:firstLineChars="0" w:firstLine="0"/>
        <w:jc w:val="left"/>
        <w:rPr>
          <w:rFonts w:ascii="楷体" w:eastAsia="楷体" w:hAnsi="楷体" w:hint="eastAsia"/>
          <w:bCs/>
        </w:rPr>
      </w:pPr>
    </w:p>
    <w:bookmarkEnd w:id="0"/>
    <w:p w:rsidR="0025036F" w:rsidRDefault="0025036F" w:rsidP="0025036F">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产品开发详情</w:t>
      </w:r>
    </w:p>
    <w:p w:rsidR="0025036F" w:rsidRDefault="0025036F" w:rsidP="0025036F">
      <w:pPr>
        <w:pStyle w:val="aa"/>
        <w:numPr>
          <w:ilvl w:val="0"/>
          <w:numId w:val="17"/>
        </w:numPr>
        <w:spacing w:before="0" w:after="0" w:line="240" w:lineRule="auto"/>
        <w:ind w:left="851" w:firstLineChars="0" w:hanging="425"/>
        <w:jc w:val="left"/>
        <w:rPr>
          <w:rFonts w:ascii="楷体" w:eastAsia="楷体" w:hAnsi="楷体"/>
          <w:bCs/>
        </w:rPr>
      </w:pPr>
      <w:r w:rsidRPr="00A56CBB">
        <w:rPr>
          <w:rFonts w:ascii="楷体" w:eastAsia="楷体" w:hAnsi="楷体" w:hint="eastAsia"/>
          <w:bCs/>
        </w:rPr>
        <w:t>公司</w:t>
      </w:r>
      <w:r>
        <w:rPr>
          <w:rFonts w:ascii="楷体" w:eastAsia="楷体" w:hAnsi="楷体" w:hint="eastAsia"/>
          <w:bCs/>
        </w:rPr>
        <w:t>产品</w:t>
      </w:r>
      <w:r w:rsidR="00800F66">
        <w:rPr>
          <w:rFonts w:ascii="楷体" w:eastAsia="楷体" w:hAnsi="楷体" w:hint="eastAsia"/>
          <w:bCs/>
        </w:rPr>
        <w:t>完整列表</w:t>
      </w:r>
    </w:p>
    <w:p w:rsidR="00800F66" w:rsidRDefault="00AC56DA" w:rsidP="0025036F">
      <w:pPr>
        <w:pStyle w:val="aa"/>
        <w:numPr>
          <w:ilvl w:val="0"/>
          <w:numId w:val="17"/>
        </w:numPr>
        <w:spacing w:before="0" w:after="0" w:line="240" w:lineRule="auto"/>
        <w:ind w:left="851" w:firstLineChars="0" w:hanging="425"/>
        <w:jc w:val="left"/>
        <w:rPr>
          <w:rFonts w:ascii="楷体" w:eastAsia="楷体" w:hAnsi="楷体"/>
          <w:bCs/>
        </w:rPr>
      </w:pPr>
      <w:r>
        <w:rPr>
          <w:rFonts w:ascii="楷体" w:eastAsia="楷体" w:hAnsi="楷体" w:hint="eastAsia"/>
          <w:bCs/>
        </w:rPr>
        <w:t>公司产品研发周期表，注明</w:t>
      </w:r>
      <w:r w:rsidR="00550307">
        <w:rPr>
          <w:rFonts w:ascii="楷体" w:eastAsia="楷体" w:hAnsi="楷体" w:hint="eastAsia"/>
          <w:bCs/>
        </w:rPr>
        <w:t>各产品从化合物/基因组等临床前研究到上市生产各节点</w:t>
      </w:r>
      <w:r>
        <w:rPr>
          <w:rFonts w:ascii="楷体" w:eastAsia="楷体" w:hAnsi="楷体" w:hint="eastAsia"/>
          <w:bCs/>
        </w:rPr>
        <w:t>的时间</w:t>
      </w:r>
      <w:r w:rsidR="00550307">
        <w:rPr>
          <w:rFonts w:ascii="楷体" w:eastAsia="楷体" w:hAnsi="楷体" w:hint="eastAsia"/>
          <w:bCs/>
        </w:rPr>
        <w:t>/预计时间</w:t>
      </w:r>
    </w:p>
    <w:p w:rsidR="00550307" w:rsidRDefault="00550307" w:rsidP="0025036F">
      <w:pPr>
        <w:pStyle w:val="aa"/>
        <w:numPr>
          <w:ilvl w:val="0"/>
          <w:numId w:val="17"/>
        </w:numPr>
        <w:spacing w:before="0" w:after="0" w:line="240" w:lineRule="auto"/>
        <w:ind w:left="851" w:firstLineChars="0" w:hanging="425"/>
        <w:jc w:val="left"/>
        <w:rPr>
          <w:rFonts w:ascii="楷体" w:eastAsia="楷体" w:hAnsi="楷体"/>
          <w:bCs/>
        </w:rPr>
      </w:pPr>
      <w:r>
        <w:rPr>
          <w:rFonts w:ascii="楷体" w:eastAsia="楷体" w:hAnsi="楷体" w:hint="eastAsia"/>
          <w:bCs/>
        </w:rPr>
        <w:t>对于已获批生产</w:t>
      </w:r>
      <w:r w:rsidR="00AE712E">
        <w:rPr>
          <w:rFonts w:ascii="楷体" w:eastAsia="楷体" w:hAnsi="楷体" w:hint="eastAsia"/>
          <w:bCs/>
        </w:rPr>
        <w:t>产品的临床表现，是否存在不良反应，甚至强制下架的情况</w:t>
      </w:r>
    </w:p>
    <w:p w:rsidR="00550307" w:rsidRDefault="00AE712E" w:rsidP="0025036F">
      <w:pPr>
        <w:pStyle w:val="aa"/>
        <w:numPr>
          <w:ilvl w:val="0"/>
          <w:numId w:val="17"/>
        </w:numPr>
        <w:spacing w:before="0" w:after="0" w:line="240" w:lineRule="auto"/>
        <w:ind w:left="851" w:firstLineChars="0" w:hanging="425"/>
        <w:jc w:val="left"/>
        <w:rPr>
          <w:rFonts w:ascii="楷体" w:eastAsia="楷体" w:hAnsi="楷体"/>
          <w:bCs/>
        </w:rPr>
      </w:pPr>
      <w:r>
        <w:rPr>
          <w:rFonts w:ascii="楷体" w:eastAsia="楷体" w:hAnsi="楷体" w:hint="eastAsia"/>
          <w:bCs/>
        </w:rPr>
        <w:t>对于处于临床试验阶段</w:t>
      </w:r>
      <w:r w:rsidR="00171EEA">
        <w:rPr>
          <w:rFonts w:ascii="楷体" w:eastAsia="楷体" w:hAnsi="楷体" w:hint="eastAsia"/>
          <w:bCs/>
        </w:rPr>
        <w:t>的</w:t>
      </w:r>
      <w:r>
        <w:rPr>
          <w:rFonts w:ascii="楷体" w:eastAsia="楷体" w:hAnsi="楷体" w:hint="eastAsia"/>
          <w:bCs/>
        </w:rPr>
        <w:t>产品，</w:t>
      </w:r>
      <w:r w:rsidR="00171EEA">
        <w:rPr>
          <w:rFonts w:ascii="楷体" w:eastAsia="楷体" w:hAnsi="楷体" w:hint="eastAsia"/>
          <w:bCs/>
        </w:rPr>
        <w:t>说明</w:t>
      </w:r>
      <w:r>
        <w:rPr>
          <w:rFonts w:ascii="楷体" w:eastAsia="楷体" w:hAnsi="楷体" w:hint="eastAsia"/>
          <w:bCs/>
        </w:rPr>
        <w:t>目前所处具体试验阶段和主要试验数据情况，提供立项</w:t>
      </w:r>
      <w:r w:rsidR="00171EEA">
        <w:rPr>
          <w:rFonts w:ascii="楷体" w:eastAsia="楷体" w:hAnsi="楷体" w:hint="eastAsia"/>
          <w:bCs/>
        </w:rPr>
        <w:t>和临床前</w:t>
      </w:r>
      <w:r>
        <w:rPr>
          <w:rFonts w:ascii="楷体" w:eastAsia="楷体" w:hAnsi="楷体" w:hint="eastAsia"/>
          <w:bCs/>
        </w:rPr>
        <w:t>研究报告</w:t>
      </w:r>
      <w:r w:rsidR="00171EEA">
        <w:rPr>
          <w:rFonts w:ascii="楷体" w:eastAsia="楷体" w:hAnsi="楷体" w:hint="eastAsia"/>
          <w:bCs/>
        </w:rPr>
        <w:t>、各期试验报告，研发费用明细</w:t>
      </w:r>
    </w:p>
    <w:p w:rsidR="00AE712E" w:rsidRDefault="00171EEA" w:rsidP="0025036F">
      <w:pPr>
        <w:pStyle w:val="aa"/>
        <w:numPr>
          <w:ilvl w:val="0"/>
          <w:numId w:val="17"/>
        </w:numPr>
        <w:spacing w:before="0" w:after="0" w:line="240" w:lineRule="auto"/>
        <w:ind w:left="851" w:firstLineChars="0" w:hanging="425"/>
        <w:jc w:val="left"/>
        <w:rPr>
          <w:rFonts w:ascii="楷体" w:eastAsia="楷体" w:hAnsi="楷体"/>
          <w:bCs/>
        </w:rPr>
      </w:pPr>
      <w:r>
        <w:rPr>
          <w:rFonts w:ascii="楷体" w:eastAsia="楷体" w:hAnsi="楷体" w:hint="eastAsia"/>
          <w:bCs/>
        </w:rPr>
        <w:t>对于尚未进行临床试验的产品，说明目前所处研究阶段，提供主要研究报告，研发费用明细</w:t>
      </w:r>
    </w:p>
    <w:p w:rsidR="00171EEA" w:rsidRDefault="00171EEA" w:rsidP="0025036F">
      <w:pPr>
        <w:pStyle w:val="aa"/>
        <w:numPr>
          <w:ilvl w:val="0"/>
          <w:numId w:val="17"/>
        </w:numPr>
        <w:spacing w:before="0" w:after="0" w:line="240" w:lineRule="auto"/>
        <w:ind w:left="851" w:firstLineChars="0" w:hanging="425"/>
        <w:jc w:val="left"/>
        <w:rPr>
          <w:rFonts w:ascii="楷体" w:eastAsia="楷体" w:hAnsi="楷体"/>
          <w:bCs/>
        </w:rPr>
      </w:pPr>
      <w:r>
        <w:rPr>
          <w:rFonts w:ascii="楷体" w:eastAsia="楷体" w:hAnsi="楷体" w:hint="eastAsia"/>
          <w:bCs/>
        </w:rPr>
        <w:t>公司核心研发成果，所取得专利列表</w:t>
      </w:r>
    </w:p>
    <w:p w:rsidR="00171EEA" w:rsidRDefault="00171EEA" w:rsidP="0025036F">
      <w:pPr>
        <w:pStyle w:val="aa"/>
        <w:numPr>
          <w:ilvl w:val="0"/>
          <w:numId w:val="17"/>
        </w:numPr>
        <w:spacing w:before="0" w:after="0" w:line="240" w:lineRule="auto"/>
        <w:ind w:left="851" w:firstLineChars="0" w:hanging="425"/>
        <w:jc w:val="left"/>
        <w:rPr>
          <w:rFonts w:ascii="楷体" w:eastAsia="楷体" w:hAnsi="楷体"/>
          <w:bCs/>
        </w:rPr>
      </w:pPr>
      <w:r>
        <w:rPr>
          <w:rFonts w:ascii="楷体" w:eastAsia="楷体" w:hAnsi="楷体" w:hint="eastAsia"/>
          <w:bCs/>
        </w:rPr>
        <w:t>研发团队介绍，管理方式、激励机制等</w:t>
      </w:r>
    </w:p>
    <w:p w:rsidR="00171EEA" w:rsidRDefault="00171EEA" w:rsidP="0025036F">
      <w:pPr>
        <w:pStyle w:val="aa"/>
        <w:numPr>
          <w:ilvl w:val="0"/>
          <w:numId w:val="17"/>
        </w:numPr>
        <w:spacing w:before="0" w:after="0" w:line="240" w:lineRule="auto"/>
        <w:ind w:left="851" w:firstLineChars="0" w:hanging="425"/>
        <w:jc w:val="left"/>
        <w:rPr>
          <w:rFonts w:ascii="楷体" w:eastAsia="楷体" w:hAnsi="楷体"/>
          <w:bCs/>
        </w:rPr>
      </w:pPr>
      <w:r>
        <w:rPr>
          <w:rFonts w:ascii="楷体" w:eastAsia="楷体" w:hAnsi="楷体" w:hint="eastAsia"/>
          <w:bCs/>
        </w:rPr>
        <w:t>外部研发支持机构，如高校、医院、研究机构、试验中心等，合作方式、已合作产品说明</w:t>
      </w:r>
      <w:r w:rsidR="00D97725">
        <w:rPr>
          <w:rFonts w:ascii="楷体" w:eastAsia="楷体" w:hAnsi="楷体" w:hint="eastAsia"/>
          <w:bCs/>
        </w:rPr>
        <w:t>等</w:t>
      </w:r>
    </w:p>
    <w:p w:rsidR="00171EEA" w:rsidRDefault="00D97725" w:rsidP="0025036F">
      <w:pPr>
        <w:pStyle w:val="aa"/>
        <w:numPr>
          <w:ilvl w:val="0"/>
          <w:numId w:val="17"/>
        </w:numPr>
        <w:spacing w:before="0" w:after="0" w:line="240" w:lineRule="auto"/>
        <w:ind w:left="851" w:firstLineChars="0" w:hanging="425"/>
        <w:jc w:val="left"/>
        <w:rPr>
          <w:rFonts w:ascii="楷体" w:eastAsia="楷体" w:hAnsi="楷体"/>
          <w:bCs/>
        </w:rPr>
      </w:pPr>
      <w:r>
        <w:rPr>
          <w:rFonts w:ascii="楷体" w:eastAsia="楷体" w:hAnsi="楷体" w:hint="eastAsia"/>
          <w:bCs/>
        </w:rPr>
        <w:t>医药试剂</w:t>
      </w:r>
      <w:r w:rsidR="00171EEA">
        <w:rPr>
          <w:rFonts w:ascii="楷体" w:eastAsia="楷体" w:hAnsi="楷体" w:hint="eastAsia"/>
          <w:bCs/>
        </w:rPr>
        <w:t>研发工具</w:t>
      </w:r>
      <w:r w:rsidR="00025121">
        <w:rPr>
          <w:rFonts w:ascii="楷体" w:eastAsia="楷体" w:hAnsi="楷体" w:hint="eastAsia"/>
          <w:bCs/>
        </w:rPr>
        <w:t>（仪器设备、生化耗材、</w:t>
      </w:r>
      <w:r w:rsidR="004613D3">
        <w:rPr>
          <w:rFonts w:ascii="楷体" w:eastAsia="楷体" w:hAnsi="楷体" w:hint="eastAsia"/>
          <w:bCs/>
        </w:rPr>
        <w:t>软件系统等</w:t>
      </w:r>
      <w:r w:rsidR="00025121">
        <w:rPr>
          <w:rFonts w:ascii="楷体" w:eastAsia="楷体" w:hAnsi="楷体" w:hint="eastAsia"/>
          <w:bCs/>
        </w:rPr>
        <w:t>）</w:t>
      </w:r>
      <w:r>
        <w:rPr>
          <w:rFonts w:ascii="楷体" w:eastAsia="楷体" w:hAnsi="楷体" w:hint="eastAsia"/>
          <w:bCs/>
        </w:rPr>
        <w:t>，是否自主研发</w:t>
      </w:r>
      <w:r w:rsidR="00171EEA">
        <w:rPr>
          <w:rFonts w:ascii="楷体" w:eastAsia="楷体" w:hAnsi="楷体" w:hint="eastAsia"/>
          <w:bCs/>
        </w:rPr>
        <w:t>，主要工作原理</w:t>
      </w:r>
      <w:r>
        <w:rPr>
          <w:rFonts w:ascii="楷体" w:eastAsia="楷体" w:hAnsi="楷体" w:hint="eastAsia"/>
          <w:bCs/>
        </w:rPr>
        <w:t>、</w:t>
      </w:r>
      <w:r w:rsidR="00171EEA">
        <w:rPr>
          <w:rFonts w:ascii="楷体" w:eastAsia="楷体" w:hAnsi="楷体" w:hint="eastAsia"/>
          <w:bCs/>
        </w:rPr>
        <w:t>功能模块</w:t>
      </w:r>
      <w:r w:rsidR="00025121">
        <w:rPr>
          <w:rFonts w:ascii="楷体" w:eastAsia="楷体" w:hAnsi="楷体" w:hint="eastAsia"/>
          <w:bCs/>
        </w:rPr>
        <w:t>、采购金额</w:t>
      </w:r>
      <w:r w:rsidR="00171EEA">
        <w:rPr>
          <w:rFonts w:ascii="楷体" w:eastAsia="楷体" w:hAnsi="楷体" w:hint="eastAsia"/>
          <w:bCs/>
        </w:rPr>
        <w:t>等，</w:t>
      </w:r>
    </w:p>
    <w:p w:rsidR="00171EEA" w:rsidRDefault="00171EEA" w:rsidP="0025036F">
      <w:pPr>
        <w:pStyle w:val="aa"/>
        <w:numPr>
          <w:ilvl w:val="0"/>
          <w:numId w:val="17"/>
        </w:numPr>
        <w:spacing w:before="0" w:after="0" w:line="240" w:lineRule="auto"/>
        <w:ind w:left="851" w:firstLineChars="0" w:hanging="425"/>
        <w:jc w:val="left"/>
        <w:rPr>
          <w:rFonts w:ascii="楷体" w:eastAsia="楷体" w:hAnsi="楷体"/>
          <w:bCs/>
        </w:rPr>
      </w:pPr>
      <w:r>
        <w:rPr>
          <w:rFonts w:ascii="楷体" w:eastAsia="楷体" w:hAnsi="楷体" w:hint="eastAsia"/>
          <w:bCs/>
        </w:rPr>
        <w:t>研发流程详细说明，包括各节点</w:t>
      </w:r>
      <w:r w:rsidR="00D97725">
        <w:rPr>
          <w:rFonts w:ascii="楷体" w:eastAsia="楷体" w:hAnsi="楷体" w:hint="eastAsia"/>
          <w:bCs/>
        </w:rPr>
        <w:t>参与和负责的人员，职责，所形成文件/成果，监控复核机制等</w:t>
      </w:r>
    </w:p>
    <w:p w:rsidR="0025036F" w:rsidRPr="00B5035B" w:rsidRDefault="0025036F" w:rsidP="00B5035B">
      <w:pPr>
        <w:spacing w:before="0" w:after="0" w:line="240" w:lineRule="auto"/>
        <w:ind w:left="0" w:firstLine="0"/>
        <w:jc w:val="left"/>
        <w:rPr>
          <w:rFonts w:ascii="楷体" w:eastAsia="楷体" w:hAnsi="楷体" w:hint="eastAsia"/>
          <w:b/>
          <w:bCs/>
        </w:rPr>
      </w:pPr>
    </w:p>
    <w:p w:rsidR="008E428D" w:rsidRDefault="00D97725"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渠道和销售情况</w:t>
      </w:r>
    </w:p>
    <w:p w:rsidR="008A1496" w:rsidRDefault="008A1496" w:rsidP="00DF017B">
      <w:pPr>
        <w:pStyle w:val="aa"/>
        <w:numPr>
          <w:ilvl w:val="0"/>
          <w:numId w:val="15"/>
        </w:numPr>
        <w:spacing w:before="0" w:after="0" w:line="240" w:lineRule="auto"/>
        <w:ind w:firstLineChars="0"/>
        <w:jc w:val="left"/>
        <w:rPr>
          <w:rFonts w:ascii="楷体" w:eastAsia="楷体" w:hAnsi="楷体"/>
          <w:bCs/>
        </w:rPr>
      </w:pPr>
      <w:r>
        <w:rPr>
          <w:rFonts w:ascii="楷体" w:eastAsia="楷体" w:hAnsi="楷体" w:hint="eastAsia"/>
          <w:bCs/>
        </w:rPr>
        <w:t>公司营销策略，经销/直销体系架构，线上线</w:t>
      </w:r>
      <w:proofErr w:type="gramStart"/>
      <w:r>
        <w:rPr>
          <w:rFonts w:ascii="楷体" w:eastAsia="楷体" w:hAnsi="楷体" w:hint="eastAsia"/>
          <w:bCs/>
        </w:rPr>
        <w:t>下网络</w:t>
      </w:r>
      <w:proofErr w:type="gramEnd"/>
      <w:r>
        <w:rPr>
          <w:rFonts w:ascii="楷体" w:eastAsia="楷体" w:hAnsi="楷体" w:hint="eastAsia"/>
          <w:bCs/>
        </w:rPr>
        <w:t>布局</w:t>
      </w:r>
    </w:p>
    <w:p w:rsidR="008A1496" w:rsidRDefault="008A1496" w:rsidP="00DF017B">
      <w:pPr>
        <w:pStyle w:val="aa"/>
        <w:numPr>
          <w:ilvl w:val="0"/>
          <w:numId w:val="15"/>
        </w:numPr>
        <w:spacing w:before="0" w:after="0" w:line="240" w:lineRule="auto"/>
        <w:ind w:firstLineChars="0"/>
        <w:jc w:val="left"/>
        <w:rPr>
          <w:rFonts w:ascii="楷体" w:eastAsia="楷体" w:hAnsi="楷体"/>
          <w:bCs/>
        </w:rPr>
      </w:pPr>
      <w:r>
        <w:rPr>
          <w:rFonts w:ascii="楷体" w:eastAsia="楷体" w:hAnsi="楷体" w:hint="eastAsia"/>
          <w:bCs/>
        </w:rPr>
        <w:t>合作渠道清单，</w:t>
      </w:r>
      <w:r w:rsidR="00A42CEA">
        <w:rPr>
          <w:rFonts w:ascii="楷体" w:eastAsia="楷体" w:hAnsi="楷体" w:hint="eastAsia"/>
          <w:bCs/>
        </w:rPr>
        <w:t>包括各层级中间商名称、区域、代理产品和价格、累计交易额、结算方式等</w:t>
      </w:r>
    </w:p>
    <w:p w:rsidR="00250B6F" w:rsidRPr="00250B6F" w:rsidRDefault="00250B6F" w:rsidP="00DF017B">
      <w:pPr>
        <w:pStyle w:val="aa"/>
        <w:numPr>
          <w:ilvl w:val="0"/>
          <w:numId w:val="15"/>
        </w:numPr>
        <w:spacing w:before="0" w:after="0" w:line="240" w:lineRule="auto"/>
        <w:ind w:firstLineChars="0"/>
        <w:jc w:val="left"/>
        <w:rPr>
          <w:rFonts w:ascii="楷体" w:eastAsia="楷体" w:hAnsi="楷体"/>
          <w:bCs/>
        </w:rPr>
      </w:pPr>
      <w:r w:rsidRPr="00250B6F">
        <w:rPr>
          <w:rFonts w:ascii="楷体" w:eastAsia="楷体" w:hAnsi="楷体" w:hint="eastAsia"/>
          <w:bCs/>
        </w:rPr>
        <w:t>从开始到最近日期，按产品</w:t>
      </w:r>
      <w:r w:rsidRPr="00250B6F">
        <w:rPr>
          <w:rFonts w:ascii="楷体" w:eastAsia="楷体" w:hAnsi="楷体"/>
          <w:bCs/>
        </w:rPr>
        <w:t>/渠道</w:t>
      </w:r>
      <w:r w:rsidR="00D97725">
        <w:rPr>
          <w:rFonts w:ascii="楷体" w:eastAsia="楷体" w:hAnsi="楷体" w:hint="eastAsia"/>
          <w:bCs/>
        </w:rPr>
        <w:t>/客户</w:t>
      </w:r>
      <w:r w:rsidRPr="00250B6F">
        <w:rPr>
          <w:rFonts w:ascii="楷体" w:eastAsia="楷体" w:hAnsi="楷体"/>
          <w:bCs/>
        </w:rPr>
        <w:t>分开统计每月</w:t>
      </w:r>
      <w:r w:rsidR="00D97725">
        <w:rPr>
          <w:rFonts w:ascii="楷体" w:eastAsia="楷体" w:hAnsi="楷体" w:hint="eastAsia"/>
          <w:bCs/>
        </w:rPr>
        <w:t>销售量</w:t>
      </w:r>
      <w:r w:rsidRPr="00250B6F">
        <w:rPr>
          <w:rFonts w:ascii="楷体" w:eastAsia="楷体" w:hAnsi="楷体"/>
          <w:bCs/>
        </w:rPr>
        <w:t>、金额、单价</w:t>
      </w:r>
    </w:p>
    <w:p w:rsidR="00DF2F2F" w:rsidRDefault="00D97725" w:rsidP="00DF017B">
      <w:pPr>
        <w:pStyle w:val="aa"/>
        <w:numPr>
          <w:ilvl w:val="0"/>
          <w:numId w:val="15"/>
        </w:numPr>
        <w:spacing w:before="0" w:after="0" w:line="240" w:lineRule="auto"/>
        <w:ind w:firstLineChars="0"/>
        <w:jc w:val="left"/>
        <w:rPr>
          <w:rFonts w:ascii="楷体" w:eastAsia="楷体" w:hAnsi="楷体"/>
          <w:bCs/>
        </w:rPr>
      </w:pPr>
      <w:r w:rsidRPr="00250B6F">
        <w:rPr>
          <w:rFonts w:ascii="楷体" w:eastAsia="楷体" w:hAnsi="楷体" w:hint="eastAsia"/>
          <w:bCs/>
        </w:rPr>
        <w:t>从开始到最近日期，</w:t>
      </w:r>
      <w:r>
        <w:rPr>
          <w:rFonts w:ascii="楷体" w:eastAsia="楷体" w:hAnsi="楷体" w:hint="eastAsia"/>
          <w:bCs/>
        </w:rPr>
        <w:t>各年度各产品</w:t>
      </w:r>
      <w:r w:rsidR="00DF2F2F" w:rsidRPr="00DF2F2F">
        <w:rPr>
          <w:rFonts w:ascii="楷体" w:eastAsia="楷体" w:hAnsi="楷体" w:hint="eastAsia"/>
          <w:bCs/>
        </w:rPr>
        <w:t>前十大客户</w:t>
      </w:r>
      <w:r w:rsidR="00DF2F2F" w:rsidRPr="00DF2F2F">
        <w:rPr>
          <w:rFonts w:ascii="楷体" w:eastAsia="楷体" w:hAnsi="楷体"/>
          <w:bCs/>
        </w:rPr>
        <w:t>销量占比</w:t>
      </w:r>
    </w:p>
    <w:p w:rsidR="00D97725" w:rsidRDefault="00D97725" w:rsidP="00DF017B">
      <w:pPr>
        <w:pStyle w:val="aa"/>
        <w:numPr>
          <w:ilvl w:val="0"/>
          <w:numId w:val="15"/>
        </w:numPr>
        <w:spacing w:before="0" w:after="0" w:line="240" w:lineRule="auto"/>
        <w:ind w:firstLineChars="0"/>
        <w:jc w:val="left"/>
        <w:rPr>
          <w:rFonts w:ascii="楷体" w:eastAsia="楷体" w:hAnsi="楷体"/>
          <w:bCs/>
        </w:rPr>
      </w:pPr>
      <w:r>
        <w:rPr>
          <w:rFonts w:ascii="楷体" w:eastAsia="楷体" w:hAnsi="楷体" w:hint="eastAsia"/>
          <w:bCs/>
        </w:rPr>
        <w:t>完整客户清单，包括单位名称、类型（医院</w:t>
      </w:r>
      <w:r>
        <w:rPr>
          <w:rFonts w:ascii="楷体" w:eastAsia="楷体" w:hAnsi="楷体"/>
          <w:bCs/>
        </w:rPr>
        <w:t>/</w:t>
      </w:r>
      <w:r>
        <w:rPr>
          <w:rFonts w:ascii="楷体" w:eastAsia="楷体" w:hAnsi="楷体" w:hint="eastAsia"/>
          <w:bCs/>
        </w:rPr>
        <w:t>医疗机构/经销商等）、简介、各年度各产品交易额、合作方式、产品和价格</w:t>
      </w:r>
      <w:r w:rsidR="008A1496">
        <w:rPr>
          <w:rFonts w:ascii="楷体" w:eastAsia="楷体" w:hAnsi="楷体" w:hint="eastAsia"/>
          <w:bCs/>
        </w:rPr>
        <w:t>、结算方式等</w:t>
      </w:r>
    </w:p>
    <w:p w:rsidR="00025121" w:rsidRDefault="00025121" w:rsidP="00025121">
      <w:pPr>
        <w:pStyle w:val="aa"/>
        <w:numPr>
          <w:ilvl w:val="0"/>
          <w:numId w:val="15"/>
        </w:numPr>
        <w:spacing w:before="0" w:after="0" w:line="240" w:lineRule="auto"/>
        <w:ind w:firstLineChars="0"/>
        <w:jc w:val="left"/>
        <w:rPr>
          <w:rFonts w:ascii="楷体" w:eastAsia="楷体" w:hAnsi="楷体"/>
          <w:bCs/>
        </w:rPr>
      </w:pPr>
      <w:r>
        <w:rPr>
          <w:rFonts w:ascii="楷体" w:eastAsia="楷体" w:hAnsi="楷体" w:hint="eastAsia"/>
          <w:bCs/>
        </w:rPr>
        <w:t>非处方药（如有）的销售模式，</w:t>
      </w:r>
      <w:r>
        <w:rPr>
          <w:rFonts w:ascii="楷体" w:eastAsia="楷体" w:hAnsi="楷体" w:hint="eastAsia"/>
          <w:bCs/>
        </w:rPr>
        <w:t>如有直接零售请说明市场策略和销量情况</w:t>
      </w:r>
    </w:p>
    <w:p w:rsidR="00025121" w:rsidRDefault="00025121" w:rsidP="00025121">
      <w:pPr>
        <w:pStyle w:val="aa"/>
        <w:numPr>
          <w:ilvl w:val="0"/>
          <w:numId w:val="15"/>
        </w:numPr>
        <w:spacing w:before="0" w:after="0" w:line="240" w:lineRule="auto"/>
        <w:ind w:firstLineChars="0"/>
        <w:jc w:val="left"/>
        <w:rPr>
          <w:rFonts w:ascii="楷体" w:eastAsia="楷体" w:hAnsi="楷体"/>
          <w:bCs/>
        </w:rPr>
      </w:pPr>
      <w:r>
        <w:rPr>
          <w:rFonts w:ascii="楷体" w:eastAsia="楷体" w:hAnsi="楷体" w:hint="eastAsia"/>
          <w:bCs/>
        </w:rPr>
        <w:t>定价策略</w:t>
      </w:r>
    </w:p>
    <w:p w:rsidR="008E428D" w:rsidRDefault="008E428D" w:rsidP="008E428D">
      <w:pPr>
        <w:spacing w:before="0" w:after="0" w:line="240" w:lineRule="auto"/>
        <w:jc w:val="left"/>
        <w:rPr>
          <w:rFonts w:ascii="楷体" w:eastAsia="楷体" w:hAnsi="楷体"/>
          <w:bCs/>
        </w:rPr>
      </w:pPr>
    </w:p>
    <w:p w:rsidR="008E428D" w:rsidRDefault="00025121"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生产和供应链</w:t>
      </w:r>
    </w:p>
    <w:p w:rsidR="00DF2F2F" w:rsidRPr="00DF2F2F" w:rsidRDefault="00025121" w:rsidP="00DF017B">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lastRenderedPageBreak/>
        <w:t>主要产品研究阶段小批量</w:t>
      </w:r>
      <w:r w:rsidR="004613D3">
        <w:rPr>
          <w:rFonts w:ascii="楷体" w:eastAsia="楷体" w:hAnsi="楷体" w:hint="eastAsia"/>
          <w:bCs/>
        </w:rPr>
        <w:t>制药制剂</w:t>
      </w:r>
      <w:r>
        <w:rPr>
          <w:rFonts w:ascii="楷体" w:eastAsia="楷体" w:hAnsi="楷体" w:hint="eastAsia"/>
          <w:bCs/>
        </w:rPr>
        <w:t>过程，</w:t>
      </w:r>
      <w:r w:rsidR="004613D3">
        <w:rPr>
          <w:rFonts w:ascii="楷体" w:eastAsia="楷体" w:hAnsi="楷体" w:hint="eastAsia"/>
          <w:bCs/>
        </w:rPr>
        <w:t>描述主要化学反应和涉及设备、化学原料，或生物培养工具、测试仪器、耗材</w:t>
      </w:r>
      <w:r w:rsidR="00DF2F2F" w:rsidRPr="00DF2F2F">
        <w:rPr>
          <w:rFonts w:ascii="楷体" w:eastAsia="楷体" w:hAnsi="楷体" w:hint="eastAsia"/>
          <w:bCs/>
        </w:rPr>
        <w:t>等</w:t>
      </w:r>
      <w:r w:rsidR="004613D3">
        <w:rPr>
          <w:rFonts w:ascii="楷体" w:eastAsia="楷体" w:hAnsi="楷体" w:hint="eastAsia"/>
          <w:bCs/>
        </w:rPr>
        <w:t>，相关申请和审批控制、生产安全的控制措施等</w:t>
      </w:r>
    </w:p>
    <w:p w:rsidR="004613D3" w:rsidRPr="00DF2F2F" w:rsidRDefault="004613D3" w:rsidP="004613D3">
      <w:pPr>
        <w:pStyle w:val="aa"/>
        <w:numPr>
          <w:ilvl w:val="0"/>
          <w:numId w:val="12"/>
        </w:numPr>
        <w:spacing w:before="0" w:after="0" w:line="240" w:lineRule="auto"/>
        <w:ind w:firstLineChars="0"/>
        <w:jc w:val="left"/>
        <w:rPr>
          <w:rFonts w:ascii="楷体" w:eastAsia="楷体" w:hAnsi="楷体"/>
          <w:bCs/>
        </w:rPr>
      </w:pPr>
      <w:bookmarkStart w:id="2" w:name="_Hlk509566001"/>
      <w:r>
        <w:rPr>
          <w:rFonts w:ascii="楷体" w:eastAsia="楷体" w:hAnsi="楷体" w:hint="eastAsia"/>
          <w:bCs/>
        </w:rPr>
        <w:t>获批量</w:t>
      </w:r>
      <w:proofErr w:type="gramStart"/>
      <w:r>
        <w:rPr>
          <w:rFonts w:ascii="楷体" w:eastAsia="楷体" w:hAnsi="楷体" w:hint="eastAsia"/>
          <w:bCs/>
        </w:rPr>
        <w:t>产</w:t>
      </w:r>
      <w:r>
        <w:rPr>
          <w:rFonts w:ascii="楷体" w:eastAsia="楷体" w:hAnsi="楷体" w:hint="eastAsia"/>
          <w:bCs/>
        </w:rPr>
        <w:t>产品</w:t>
      </w:r>
      <w:proofErr w:type="gramEnd"/>
      <w:r>
        <w:rPr>
          <w:rFonts w:ascii="楷体" w:eastAsia="楷体" w:hAnsi="楷体" w:hint="eastAsia"/>
          <w:bCs/>
        </w:rPr>
        <w:t>的详细生产流程</w:t>
      </w:r>
      <w:r>
        <w:rPr>
          <w:rFonts w:ascii="楷体" w:eastAsia="楷体" w:hAnsi="楷体" w:hint="eastAsia"/>
          <w:bCs/>
        </w:rPr>
        <w:t>，描述</w:t>
      </w:r>
      <w:r>
        <w:rPr>
          <w:rFonts w:ascii="楷体" w:eastAsia="楷体" w:hAnsi="楷体" w:hint="eastAsia"/>
          <w:bCs/>
        </w:rPr>
        <w:t>各生产节点的负责人员/部门、产量和时间、品质控制、生产安全控制措施</w:t>
      </w:r>
      <w:r>
        <w:rPr>
          <w:rFonts w:ascii="楷体" w:eastAsia="楷体" w:hAnsi="楷体" w:hint="eastAsia"/>
          <w:bCs/>
        </w:rPr>
        <w:t>等</w:t>
      </w:r>
    </w:p>
    <w:p w:rsidR="00472D5E" w:rsidRDefault="00472D5E" w:rsidP="00DF017B">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供应</w:t>
      </w:r>
      <w:proofErr w:type="gramStart"/>
      <w:r>
        <w:rPr>
          <w:rFonts w:ascii="楷体" w:eastAsia="楷体" w:hAnsi="楷体" w:hint="eastAsia"/>
          <w:bCs/>
        </w:rPr>
        <w:t>链解决</w:t>
      </w:r>
      <w:proofErr w:type="gramEnd"/>
      <w:r>
        <w:rPr>
          <w:rFonts w:ascii="楷体" w:eastAsia="楷体" w:hAnsi="楷体" w:hint="eastAsia"/>
          <w:bCs/>
        </w:rPr>
        <w:t>方案：</w:t>
      </w:r>
    </w:p>
    <w:p w:rsidR="004613D3" w:rsidRDefault="00472D5E" w:rsidP="00472D5E">
      <w:pPr>
        <w:pStyle w:val="aa"/>
        <w:numPr>
          <w:ilvl w:val="0"/>
          <w:numId w:val="18"/>
        </w:numPr>
        <w:spacing w:before="0" w:after="0" w:line="240" w:lineRule="auto"/>
        <w:ind w:firstLineChars="0"/>
        <w:jc w:val="left"/>
        <w:rPr>
          <w:rFonts w:ascii="楷体" w:eastAsia="楷体" w:hAnsi="楷体"/>
          <w:bCs/>
        </w:rPr>
      </w:pPr>
      <w:r>
        <w:rPr>
          <w:rFonts w:ascii="楷体" w:eastAsia="楷体" w:hAnsi="楷体" w:hint="eastAsia"/>
          <w:bCs/>
        </w:rPr>
        <w:t>重大仪器设备、大额采购的申请和审批</w:t>
      </w:r>
    </w:p>
    <w:p w:rsidR="00472D5E" w:rsidRDefault="00472D5E" w:rsidP="00472D5E">
      <w:pPr>
        <w:pStyle w:val="aa"/>
        <w:numPr>
          <w:ilvl w:val="0"/>
          <w:numId w:val="18"/>
        </w:numPr>
        <w:spacing w:before="0" w:after="0" w:line="240" w:lineRule="auto"/>
        <w:ind w:firstLineChars="0"/>
        <w:jc w:val="left"/>
        <w:rPr>
          <w:rFonts w:ascii="楷体" w:eastAsia="楷体" w:hAnsi="楷体"/>
          <w:bCs/>
        </w:rPr>
      </w:pPr>
      <w:r>
        <w:rPr>
          <w:rFonts w:ascii="楷体" w:eastAsia="楷体" w:hAnsi="楷体" w:hint="eastAsia"/>
          <w:bCs/>
        </w:rPr>
        <w:t>供应商完整清单，包括单位名称、简介、采购产品和金额、结算方式</w:t>
      </w:r>
    </w:p>
    <w:bookmarkEnd w:id="2"/>
    <w:p w:rsidR="006A501F" w:rsidRDefault="004613D3" w:rsidP="00DF017B">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对市场不良反应</w:t>
      </w:r>
      <w:r w:rsidR="00472D5E">
        <w:rPr>
          <w:rFonts w:ascii="楷体" w:eastAsia="楷体" w:hAnsi="楷体" w:hint="eastAsia"/>
          <w:bCs/>
        </w:rPr>
        <w:t>信息的搜集、监控和反馈机制</w:t>
      </w:r>
    </w:p>
    <w:p w:rsidR="008E428D" w:rsidRDefault="008E428D" w:rsidP="008E428D">
      <w:pPr>
        <w:pStyle w:val="aa"/>
        <w:spacing w:before="0" w:after="0" w:line="240" w:lineRule="auto"/>
        <w:ind w:left="0" w:firstLineChars="0" w:firstLine="0"/>
        <w:jc w:val="left"/>
        <w:rPr>
          <w:rFonts w:ascii="楷体" w:eastAsia="楷体" w:hAnsi="楷体"/>
          <w:b/>
          <w:bCs/>
        </w:rPr>
      </w:pPr>
    </w:p>
    <w:p w:rsidR="008E428D" w:rsidRDefault="00DF2F2F"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b/>
          <w:bCs/>
        </w:rPr>
        <w:t>内部</w:t>
      </w:r>
      <w:r w:rsidR="008E428D">
        <w:rPr>
          <w:rFonts w:ascii="楷体" w:eastAsia="楷体" w:hAnsi="楷体"/>
          <w:b/>
          <w:bCs/>
        </w:rPr>
        <w:t>系统</w:t>
      </w:r>
    </w:p>
    <w:p w:rsidR="00AC5C37" w:rsidRPr="00732C44" w:rsidRDefault="00AC5C37" w:rsidP="00DF017B">
      <w:pPr>
        <w:pStyle w:val="aa"/>
        <w:numPr>
          <w:ilvl w:val="0"/>
          <w:numId w:val="14"/>
        </w:numPr>
        <w:spacing w:before="0" w:after="0" w:line="240" w:lineRule="auto"/>
        <w:ind w:firstLineChars="0" w:firstLine="6"/>
        <w:jc w:val="left"/>
        <w:rPr>
          <w:rFonts w:ascii="楷体" w:eastAsia="楷体" w:hAnsi="楷体"/>
          <w:bCs/>
        </w:rPr>
      </w:pPr>
      <w:r w:rsidRPr="00732C44">
        <w:rPr>
          <w:rFonts w:ascii="楷体" w:eastAsia="楷体" w:hAnsi="楷体"/>
          <w:bCs/>
        </w:rPr>
        <w:t>是否使用任何软件工具，包括但不仅限于OA，CRM，ERP，协作等等</w:t>
      </w:r>
    </w:p>
    <w:p w:rsidR="00AC5C37" w:rsidRDefault="00AC5C37" w:rsidP="00DF017B">
      <w:pPr>
        <w:pStyle w:val="aa"/>
        <w:numPr>
          <w:ilvl w:val="0"/>
          <w:numId w:val="14"/>
        </w:numPr>
        <w:spacing w:before="0" w:after="0" w:line="240" w:lineRule="auto"/>
        <w:ind w:firstLineChars="0" w:firstLine="6"/>
        <w:jc w:val="left"/>
        <w:rPr>
          <w:rFonts w:ascii="楷体" w:eastAsia="楷体" w:hAnsi="楷体"/>
          <w:bCs/>
        </w:rPr>
      </w:pPr>
      <w:r w:rsidRPr="00732C44">
        <w:rPr>
          <w:rFonts w:ascii="楷体" w:eastAsia="楷体" w:hAnsi="楷体"/>
          <w:bCs/>
        </w:rPr>
        <w:t>如有自研发的系统，请说明其具备的核心功能</w:t>
      </w:r>
    </w:p>
    <w:p w:rsidR="008E428D" w:rsidRPr="00AC5C37" w:rsidRDefault="008E428D" w:rsidP="008E428D">
      <w:pPr>
        <w:spacing w:before="0" w:after="0" w:line="240" w:lineRule="auto"/>
        <w:ind w:left="0" w:firstLine="0"/>
        <w:jc w:val="left"/>
        <w:rPr>
          <w:rFonts w:ascii="楷体" w:eastAsia="楷体" w:hAnsi="楷体"/>
          <w:bCs/>
        </w:rPr>
      </w:pPr>
    </w:p>
    <w:p w:rsidR="008E428D" w:rsidRDefault="00704F16"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市场与竞争</w:t>
      </w:r>
      <w:r w:rsidR="008E428D">
        <w:rPr>
          <w:rFonts w:ascii="楷体" w:eastAsia="楷体" w:hAnsi="楷体" w:hint="eastAsia"/>
          <w:b/>
          <w:bCs/>
        </w:rPr>
        <w:t>情况</w:t>
      </w:r>
    </w:p>
    <w:p w:rsidR="00D3114F" w:rsidRPr="00D16FE6" w:rsidRDefault="003F70C4" w:rsidP="00DF017B">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所处细分</w:t>
      </w:r>
      <w:r w:rsidR="00D3114F" w:rsidRPr="00D16FE6">
        <w:rPr>
          <w:rFonts w:ascii="楷体" w:eastAsia="楷体" w:hAnsi="楷体" w:hint="eastAsia"/>
          <w:bCs/>
        </w:rPr>
        <w:t>市场规模、格局、增长情况</w:t>
      </w:r>
    </w:p>
    <w:p w:rsidR="00A03075" w:rsidRDefault="00A03075" w:rsidP="00DF017B">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主要竞争对手情况，包括其</w:t>
      </w:r>
      <w:r w:rsidR="003F70C4">
        <w:rPr>
          <w:rFonts w:ascii="楷体" w:eastAsia="楷体" w:hAnsi="楷体" w:hint="eastAsia"/>
          <w:bCs/>
        </w:rPr>
        <w:t>主要</w:t>
      </w:r>
      <w:r>
        <w:rPr>
          <w:rFonts w:ascii="楷体" w:eastAsia="楷体" w:hAnsi="楷体" w:hint="eastAsia"/>
          <w:bCs/>
        </w:rPr>
        <w:t>产品</w:t>
      </w:r>
      <w:r w:rsidR="003F70C4">
        <w:rPr>
          <w:rFonts w:ascii="楷体" w:eastAsia="楷体" w:hAnsi="楷体" w:hint="eastAsia"/>
          <w:bCs/>
        </w:rPr>
        <w:t>介绍、</w:t>
      </w:r>
      <w:r>
        <w:rPr>
          <w:rFonts w:ascii="楷体" w:eastAsia="楷体" w:hAnsi="楷体" w:hint="eastAsia"/>
          <w:bCs/>
        </w:rPr>
        <w:t>销量等情况、与本公司相比优劣势描述</w:t>
      </w:r>
    </w:p>
    <w:p w:rsidR="006F3ABD" w:rsidRPr="00A03075" w:rsidRDefault="006F3ABD" w:rsidP="006F3ABD">
      <w:pPr>
        <w:pStyle w:val="aa"/>
        <w:spacing w:before="0" w:after="0" w:line="240" w:lineRule="auto"/>
        <w:ind w:left="420" w:firstLineChars="0" w:firstLine="0"/>
        <w:jc w:val="left"/>
        <w:rPr>
          <w:rFonts w:ascii="楷体" w:eastAsia="楷体" w:hAnsi="楷体"/>
          <w:bCs/>
        </w:rPr>
      </w:pPr>
    </w:p>
    <w:p w:rsidR="006D0339" w:rsidRDefault="00703E8E" w:rsidP="006F3ABD">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未来的规划</w:t>
      </w:r>
    </w:p>
    <w:p w:rsidR="006F3ABD"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未来一年的产品研发计划</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投入的人力，研发的周期，资金安排，及预计上线时间</w:t>
      </w:r>
    </w:p>
    <w:p w:rsidR="006F3ABD" w:rsidRPr="006F3ABD" w:rsidRDefault="006F3ABD" w:rsidP="00DF017B">
      <w:pPr>
        <w:pStyle w:val="1"/>
        <w:numPr>
          <w:ilvl w:val="0"/>
          <w:numId w:val="8"/>
        </w:numPr>
        <w:spacing w:before="0" w:after="0" w:line="240" w:lineRule="auto"/>
        <w:ind w:firstLineChars="0"/>
        <w:jc w:val="left"/>
        <w:rPr>
          <w:rFonts w:ascii="楷体" w:eastAsia="楷体" w:hAnsi="楷体"/>
          <w:b/>
          <w:bCs/>
        </w:rPr>
      </w:pPr>
      <w:r w:rsidRPr="006F3ABD">
        <w:rPr>
          <w:rFonts w:ascii="楷体" w:eastAsia="楷体" w:hAnsi="楷体" w:hint="eastAsia"/>
          <w:b/>
          <w:bCs/>
        </w:rPr>
        <w:t>未来一年的市场运营规划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未来的业务扩张&amp;新增规划（若有）</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新增哪些业务，怎么做，时间，业务规划的逻辑等</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未来的团队扩张规划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未来的资金使用规划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w:t>
      </w:r>
      <w:r w:rsidR="006F3ABD">
        <w:rPr>
          <w:rFonts w:ascii="楷体" w:eastAsia="楷体" w:hAnsi="楷体" w:hint="eastAsia"/>
          <w:b/>
          <w:bCs/>
        </w:rPr>
        <w:t>业务及盈利</w:t>
      </w:r>
      <w:r>
        <w:rPr>
          <w:rFonts w:ascii="楷体" w:eastAsia="楷体" w:hAnsi="楷体" w:hint="eastAsia"/>
          <w:b/>
          <w:bCs/>
        </w:rPr>
        <w:t>预测</w:t>
      </w:r>
    </w:p>
    <w:p w:rsidR="0012394A" w:rsidRDefault="00703E8E" w:rsidP="00171EEA">
      <w:pPr>
        <w:spacing w:before="0" w:after="0" w:line="0" w:lineRule="atLeast"/>
        <w:ind w:left="0" w:firstLine="0"/>
        <w:jc w:val="left"/>
        <w:rPr>
          <w:rFonts w:ascii="楷体" w:eastAsia="楷体" w:hAnsi="楷体" w:cs="宋体"/>
          <w:b/>
          <w:bCs/>
          <w:kern w:val="0"/>
          <w:sz w:val="30"/>
          <w:szCs w:val="30"/>
        </w:rPr>
      </w:pPr>
      <w:r>
        <w:rPr>
          <w:rFonts w:ascii="楷体" w:eastAsia="楷体" w:hAnsi="楷体" w:hint="eastAsia"/>
          <w:bCs/>
        </w:rPr>
        <w:t>各个业务板块的收入预测</w:t>
      </w:r>
      <w:r w:rsidR="00B0576F">
        <w:rPr>
          <w:rFonts w:ascii="楷体" w:eastAsia="楷体" w:hAnsi="楷体" w:hint="eastAsia"/>
          <w:bCs/>
        </w:rPr>
        <w:t>、成本费用估算</w:t>
      </w:r>
      <w:r>
        <w:rPr>
          <w:rFonts w:ascii="楷体" w:eastAsia="楷体" w:hAnsi="楷体" w:hint="eastAsia"/>
          <w:bCs/>
        </w:rPr>
        <w:t>等等，请提供预测表</w:t>
      </w:r>
      <w:r w:rsidR="0012394A">
        <w:rPr>
          <w:rFonts w:ascii="楷体" w:eastAsia="楷体" w:hAnsi="楷体" w:cs="宋体"/>
          <w:b/>
          <w:bCs/>
          <w:kern w:val="0"/>
          <w:sz w:val="30"/>
          <w:szCs w:val="30"/>
        </w:rPr>
        <w:br w:type="page"/>
      </w:r>
    </w:p>
    <w:p w:rsidR="00F65EE6" w:rsidRPr="00FB60F8" w:rsidRDefault="00F65EE6" w:rsidP="00F65EE6">
      <w:pPr>
        <w:widowControl/>
        <w:spacing w:before="0" w:after="0" w:line="240" w:lineRule="auto"/>
        <w:ind w:left="0" w:firstLine="0"/>
        <w:jc w:val="center"/>
        <w:rPr>
          <w:rFonts w:ascii="楷体" w:eastAsia="楷体" w:hAnsi="楷体" w:cs="宋体"/>
          <w:b/>
          <w:bCs/>
          <w:kern w:val="0"/>
          <w:sz w:val="30"/>
          <w:szCs w:val="30"/>
        </w:rPr>
      </w:pPr>
      <w:r w:rsidRPr="00FB60F8">
        <w:rPr>
          <w:rFonts w:ascii="楷体" w:eastAsia="楷体" w:hAnsi="楷体" w:cs="宋体" w:hint="eastAsia"/>
          <w:b/>
          <w:bCs/>
          <w:kern w:val="0"/>
          <w:sz w:val="30"/>
          <w:szCs w:val="30"/>
        </w:rPr>
        <w:lastRenderedPageBreak/>
        <w:t>第三部分</w:t>
      </w:r>
      <w:r w:rsidRPr="00FB60F8">
        <w:rPr>
          <w:rFonts w:ascii="楷体" w:eastAsia="楷体" w:hAnsi="楷体" w:cs="宋体" w:hint="eastAsia"/>
          <w:b/>
          <w:kern w:val="0"/>
          <w:sz w:val="30"/>
          <w:szCs w:val="30"/>
        </w:rPr>
        <w:t>：</w:t>
      </w:r>
      <w:r w:rsidRPr="00FB60F8">
        <w:rPr>
          <w:rFonts w:ascii="楷体" w:eastAsia="楷体" w:hAnsi="楷体" w:cs="宋体" w:hint="eastAsia"/>
          <w:b/>
          <w:bCs/>
          <w:kern w:val="0"/>
          <w:sz w:val="30"/>
          <w:szCs w:val="30"/>
        </w:rPr>
        <w:t>财务部分</w:t>
      </w:r>
    </w:p>
    <w:p w:rsidR="00F65EE6" w:rsidRPr="0012394A" w:rsidRDefault="00F65EE6" w:rsidP="00F65EE6">
      <w:pPr>
        <w:widowControl/>
        <w:adjustRightInd w:val="0"/>
        <w:snapToGrid w:val="0"/>
        <w:spacing w:beforeLines="50" w:before="156" w:afterLines="50" w:after="156" w:line="240" w:lineRule="auto"/>
        <w:ind w:left="0" w:firstLine="0"/>
        <w:jc w:val="center"/>
        <w:rPr>
          <w:rFonts w:ascii="楷体" w:eastAsia="楷体" w:hAnsi="楷体" w:cs="宋体"/>
          <w:kern w:val="0"/>
          <w:sz w:val="30"/>
          <w:szCs w:val="30"/>
        </w:rPr>
      </w:pPr>
      <w:r w:rsidRPr="0012394A">
        <w:rPr>
          <w:rFonts w:ascii="楷体" w:eastAsia="楷体" w:hAnsi="楷体" w:cs="宋体" w:hint="eastAsia"/>
          <w:bCs/>
          <w:kern w:val="0"/>
          <w:szCs w:val="21"/>
        </w:rPr>
        <w:t>（以下期间均指公司成立至</w:t>
      </w:r>
      <w:r w:rsidR="0012394A">
        <w:rPr>
          <w:rFonts w:ascii="楷体" w:eastAsia="楷体" w:hAnsi="楷体" w:cs="宋体" w:hint="eastAsia"/>
          <w:bCs/>
          <w:kern w:val="0"/>
          <w:szCs w:val="21"/>
        </w:rPr>
        <w:t>最近月度</w:t>
      </w:r>
      <w:r w:rsidRPr="0012394A">
        <w:rPr>
          <w:rFonts w:ascii="楷体" w:eastAsia="楷体" w:hAnsi="楷体" w:cs="宋体" w:hint="eastAsia"/>
          <w:bCs/>
          <w:kern w:val="0"/>
          <w:szCs w:val="21"/>
        </w:rPr>
        <w:t>）</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审计报告（如有）</w:t>
      </w:r>
    </w:p>
    <w:p w:rsidR="00F65EE6" w:rsidRDefault="00F65EE6" w:rsidP="00DF017B">
      <w:pPr>
        <w:numPr>
          <w:ilvl w:val="0"/>
          <w:numId w:val="9"/>
        </w:numPr>
        <w:spacing w:before="0" w:after="0" w:line="240" w:lineRule="auto"/>
        <w:rPr>
          <w:rFonts w:ascii="楷体" w:eastAsia="楷体" w:hAnsi="楷体"/>
        </w:rPr>
      </w:pPr>
      <w:r w:rsidRPr="00601CCD">
        <w:rPr>
          <w:rFonts w:ascii="楷体" w:eastAsia="楷体" w:hAnsi="楷体" w:hint="eastAsia"/>
        </w:rPr>
        <w:t>内部财务报表（</w:t>
      </w:r>
      <w:r w:rsidR="000B2B87">
        <w:rPr>
          <w:rFonts w:ascii="楷体" w:eastAsia="楷体" w:hAnsi="楷体" w:hint="eastAsia"/>
        </w:rPr>
        <w:t>合并</w:t>
      </w:r>
      <w:r w:rsidRPr="00601CCD">
        <w:rPr>
          <w:rFonts w:ascii="楷体" w:eastAsia="楷体" w:hAnsi="楷体" w:hint="eastAsia"/>
        </w:rPr>
        <w:t>资产负债表、利润表）</w:t>
      </w:r>
    </w:p>
    <w:p w:rsidR="00401150" w:rsidRDefault="00401150" w:rsidP="00DF017B">
      <w:pPr>
        <w:numPr>
          <w:ilvl w:val="0"/>
          <w:numId w:val="9"/>
        </w:numPr>
        <w:spacing w:before="0" w:after="0" w:line="240" w:lineRule="auto"/>
        <w:rPr>
          <w:rFonts w:ascii="楷体" w:eastAsia="楷体" w:hAnsi="楷体"/>
        </w:rPr>
      </w:pPr>
      <w:r w:rsidRPr="00601CCD">
        <w:rPr>
          <w:rFonts w:ascii="楷体" w:eastAsia="楷体" w:hAnsi="楷体" w:hint="eastAsia"/>
        </w:rPr>
        <w:t>按业务线</w:t>
      </w:r>
      <w:r>
        <w:rPr>
          <w:rFonts w:ascii="楷体" w:eastAsia="楷体" w:hAnsi="楷体" w:hint="eastAsia"/>
        </w:rPr>
        <w:t>（</w:t>
      </w:r>
      <w:r w:rsidR="00704F16">
        <w:rPr>
          <w:rFonts w:ascii="楷体" w:eastAsia="楷体" w:hAnsi="楷体" w:hint="eastAsia"/>
        </w:rPr>
        <w:t>平台/产品</w:t>
      </w:r>
      <w:r>
        <w:rPr>
          <w:rFonts w:ascii="楷体" w:eastAsia="楷体" w:hAnsi="楷体" w:hint="eastAsia"/>
        </w:rPr>
        <w:t>等维度）</w:t>
      </w:r>
      <w:r w:rsidRPr="00601CCD">
        <w:rPr>
          <w:rFonts w:ascii="楷体" w:eastAsia="楷体" w:hAnsi="楷体" w:hint="eastAsia"/>
        </w:rPr>
        <w:t>的按月收入/成本明细</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财务</w:t>
      </w:r>
      <w:proofErr w:type="gramStart"/>
      <w:r w:rsidRPr="00632FCE">
        <w:rPr>
          <w:rFonts w:ascii="楷体" w:eastAsia="楷体" w:hAnsi="楷体" w:hint="eastAsia"/>
        </w:rPr>
        <w:t>系统账套导出</w:t>
      </w:r>
      <w:proofErr w:type="gramEnd"/>
      <w:r w:rsidR="003A0DA2">
        <w:rPr>
          <w:rFonts w:ascii="楷体" w:eastAsia="楷体" w:hAnsi="楷体" w:hint="eastAsia"/>
        </w:rPr>
        <w:t>，包括科目余额表、序时账等。</w:t>
      </w:r>
    </w:p>
    <w:p w:rsidR="00F65EE6" w:rsidRDefault="00F65EE6" w:rsidP="00DF017B">
      <w:pPr>
        <w:numPr>
          <w:ilvl w:val="0"/>
          <w:numId w:val="9"/>
        </w:numPr>
        <w:spacing w:before="0" w:after="0" w:line="240" w:lineRule="auto"/>
        <w:rPr>
          <w:rFonts w:ascii="楷体" w:eastAsia="楷体" w:hAnsi="楷体"/>
        </w:rPr>
      </w:pPr>
      <w:r>
        <w:rPr>
          <w:rFonts w:ascii="楷体" w:eastAsia="楷体" w:hAnsi="楷体" w:hint="eastAsia"/>
        </w:rPr>
        <w:t>公司银行账户流水账（电子银行导出即可）</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未体现在账上的用于公司收支的个人账户银行流水</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固定资产/无形资产明细</w:t>
      </w:r>
      <w:r w:rsidR="0012394A">
        <w:rPr>
          <w:rFonts w:ascii="楷体" w:eastAsia="楷体" w:hAnsi="楷体"/>
        </w:rPr>
        <w:t xml:space="preserve"> </w:t>
      </w:r>
    </w:p>
    <w:p w:rsidR="00171EEA" w:rsidRDefault="00171EEA" w:rsidP="00DF017B">
      <w:pPr>
        <w:numPr>
          <w:ilvl w:val="0"/>
          <w:numId w:val="9"/>
        </w:numPr>
        <w:spacing w:before="0" w:after="0" w:line="240" w:lineRule="auto"/>
        <w:rPr>
          <w:rFonts w:ascii="楷体" w:eastAsia="楷体" w:hAnsi="楷体"/>
        </w:rPr>
      </w:pPr>
      <w:r>
        <w:rPr>
          <w:rFonts w:ascii="楷体" w:eastAsia="楷体" w:hAnsi="楷体" w:hint="eastAsia"/>
        </w:rPr>
        <w:t>研发费用</w:t>
      </w:r>
      <w:r w:rsidR="00472D5E">
        <w:rPr>
          <w:rFonts w:ascii="楷体" w:eastAsia="楷体" w:hAnsi="楷体" w:hint="eastAsia"/>
        </w:rPr>
        <w:t>（包括资产化和费用化部分）</w:t>
      </w:r>
      <w:r>
        <w:rPr>
          <w:rFonts w:ascii="楷体" w:eastAsia="楷体" w:hAnsi="楷体" w:hint="eastAsia"/>
        </w:rPr>
        <w:t>明细</w:t>
      </w:r>
      <w:r w:rsidR="00472D5E">
        <w:rPr>
          <w:rFonts w:ascii="楷体" w:eastAsia="楷体" w:hAnsi="楷体" w:hint="eastAsia"/>
        </w:rPr>
        <w:t>、资产</w:t>
      </w:r>
      <w:proofErr w:type="gramStart"/>
      <w:r w:rsidR="00472D5E">
        <w:rPr>
          <w:rFonts w:ascii="楷体" w:eastAsia="楷体" w:hAnsi="楷体" w:hint="eastAsia"/>
        </w:rPr>
        <w:t>化依据</w:t>
      </w:r>
      <w:proofErr w:type="gramEnd"/>
      <w:r>
        <w:rPr>
          <w:rFonts w:ascii="楷体" w:eastAsia="楷体" w:hAnsi="楷体" w:hint="eastAsia"/>
        </w:rPr>
        <w:t>及相关凭证</w:t>
      </w:r>
    </w:p>
    <w:p w:rsidR="00F65EE6" w:rsidRPr="0012394A" w:rsidRDefault="0012394A"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应收账款/应付账款/其他应收款/其他应付款明细，请列明对方单位/个人名称、性质、余额、账龄等。</w:t>
      </w:r>
    </w:p>
    <w:p w:rsidR="00F65EE6" w:rsidRDefault="00F65EE6" w:rsidP="00DF017B">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销售费用/管理费用/研发费用按月明细</w:t>
      </w:r>
    </w:p>
    <w:p w:rsidR="00743612" w:rsidRPr="00632FCE" w:rsidRDefault="00743612"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每月工资表</w:t>
      </w:r>
    </w:p>
    <w:p w:rsidR="00F65EE6" w:rsidRDefault="00F65EE6" w:rsidP="00DF017B">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请提供公司及主要股东的贷款、借款、担保情况以及贷款银行贷款授信的情况（如有）</w:t>
      </w:r>
    </w:p>
    <w:p w:rsidR="006D0339" w:rsidRPr="00743612" w:rsidRDefault="006D0339" w:rsidP="00743612">
      <w:pPr>
        <w:spacing w:before="0" w:after="0" w:line="240" w:lineRule="auto"/>
        <w:ind w:left="0" w:firstLine="0"/>
        <w:rPr>
          <w:rFonts w:ascii="楷体" w:eastAsia="楷体" w:hAnsi="楷体"/>
        </w:rPr>
      </w:pPr>
    </w:p>
    <w:sectPr w:rsidR="006D0339" w:rsidRPr="00743612">
      <w:headerReference w:type="default" r:id="rId8"/>
      <w:footerReference w:type="default" r:id="rId9"/>
      <w:headerReference w:type="first" r:id="rId10"/>
      <w:pgSz w:w="11906" w:h="16838"/>
      <w:pgMar w:top="1440" w:right="1416" w:bottom="1276" w:left="1800" w:header="850" w:footer="15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87D" w:rsidRDefault="005D387D">
      <w:pPr>
        <w:spacing w:before="0" w:after="0" w:line="240" w:lineRule="auto"/>
      </w:pPr>
      <w:r>
        <w:separator/>
      </w:r>
    </w:p>
  </w:endnote>
  <w:endnote w:type="continuationSeparator" w:id="0">
    <w:p w:rsidR="005D387D" w:rsidRDefault="005D38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912703"/>
    </w:sdtPr>
    <w:sdtEndPr/>
    <w:sdtContent>
      <w:sdt>
        <w:sdtPr>
          <w:id w:val="-1032731220"/>
        </w:sdtPr>
        <w:sdtEndPr/>
        <w:sdtContent>
          <w:p w:rsidR="00AC5C37" w:rsidRDefault="00AC5C37">
            <w:pPr>
              <w:pStyle w:val="a3"/>
              <w:ind w:leftChars="-300" w:left="28"/>
              <w:jc w:val="center"/>
            </w:pPr>
            <w:r>
              <w:rPr>
                <w:rFonts w:hint="eastAsia"/>
              </w:rPr>
              <w:t>第</w:t>
            </w:r>
            <w:r>
              <w:rPr>
                <w:lang w:val="zh-CN"/>
              </w:rPr>
              <w:t xml:space="preserve"> </w:t>
            </w:r>
            <w:r>
              <w:rPr>
                <w:b/>
                <w:sz w:val="24"/>
                <w:szCs w:val="24"/>
              </w:rPr>
              <w:fldChar w:fldCharType="begin"/>
            </w:r>
            <w:r>
              <w:rPr>
                <w:b/>
              </w:rPr>
              <w:instrText>PAGE</w:instrText>
            </w:r>
            <w:r>
              <w:rPr>
                <w:b/>
                <w:sz w:val="24"/>
                <w:szCs w:val="24"/>
              </w:rPr>
              <w:fldChar w:fldCharType="separate"/>
            </w:r>
            <w:r w:rsidR="00646304">
              <w:rPr>
                <w:b/>
                <w:noProof/>
              </w:rPr>
              <w:t>3</w:t>
            </w:r>
            <w:r>
              <w:rPr>
                <w:b/>
                <w:sz w:val="24"/>
                <w:szCs w:val="24"/>
              </w:rPr>
              <w:fldChar w:fldCharType="end"/>
            </w:r>
            <w:r>
              <w:rPr>
                <w:lang w:val="zh-CN"/>
              </w:rPr>
              <w:t xml:space="preserve"> </w:t>
            </w:r>
            <w:r>
              <w:rPr>
                <w:rFonts w:hint="eastAsia"/>
                <w:lang w:val="zh-CN"/>
              </w:rPr>
              <w:t xml:space="preserve">页 </w:t>
            </w:r>
            <w:r>
              <w:rPr>
                <w:lang w:val="zh-CN"/>
              </w:rPr>
              <w:t>/</w:t>
            </w:r>
            <w:r>
              <w:rPr>
                <w:rFonts w:hint="eastAsia"/>
                <w:lang w:val="zh-CN"/>
              </w:rPr>
              <w:t xml:space="preserve"> 共</w:t>
            </w:r>
            <w:r>
              <w:rPr>
                <w:lang w:val="zh-CN"/>
              </w:rPr>
              <w:t xml:space="preserve"> </w:t>
            </w:r>
            <w:r>
              <w:rPr>
                <w:b/>
                <w:sz w:val="24"/>
                <w:szCs w:val="24"/>
              </w:rPr>
              <w:fldChar w:fldCharType="begin"/>
            </w:r>
            <w:r>
              <w:rPr>
                <w:b/>
              </w:rPr>
              <w:instrText>NUMPAGES</w:instrText>
            </w:r>
            <w:r>
              <w:rPr>
                <w:b/>
                <w:sz w:val="24"/>
                <w:szCs w:val="24"/>
              </w:rPr>
              <w:fldChar w:fldCharType="separate"/>
            </w:r>
            <w:r w:rsidR="00646304">
              <w:rPr>
                <w:b/>
                <w:noProof/>
              </w:rPr>
              <w:t>5</w:t>
            </w:r>
            <w:r>
              <w:rPr>
                <w:b/>
                <w:sz w:val="24"/>
                <w:szCs w:val="24"/>
              </w:rPr>
              <w:fldChar w:fldCharType="end"/>
            </w:r>
            <w:r>
              <w:rPr>
                <w:rFonts w:hint="eastAsia"/>
                <w:b/>
                <w:sz w:val="24"/>
                <w:szCs w:val="24"/>
              </w:rPr>
              <w:t xml:space="preserve"> </w:t>
            </w:r>
            <w:r>
              <w:rPr>
                <w:rFonts w:hint="eastAsia"/>
              </w:rPr>
              <w:t xml:space="preserve">页      </w:t>
            </w:r>
            <w:r>
              <w:rPr>
                <w:rFonts w:hint="eastAsia"/>
                <w:bdr w:val="single" w:sz="4" w:space="0" w:color="auto"/>
              </w:rPr>
              <w:t xml:space="preserve"> </w:t>
            </w:r>
          </w:p>
        </w:sdtContent>
      </w:sdt>
    </w:sdtContent>
  </w:sdt>
  <w:p w:rsidR="00AC5C37" w:rsidRDefault="00AC5C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87D" w:rsidRDefault="005D387D">
      <w:pPr>
        <w:spacing w:before="0" w:after="0" w:line="240" w:lineRule="auto"/>
      </w:pPr>
      <w:r>
        <w:separator/>
      </w:r>
    </w:p>
  </w:footnote>
  <w:footnote w:type="continuationSeparator" w:id="0">
    <w:p w:rsidR="005D387D" w:rsidRDefault="005D38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single" w:sz="4" w:space="1" w:color="auto"/>
      </w:pBdr>
      <w:jc w:val="left"/>
      <w:rPr>
        <w:sz w:val="21"/>
        <w:szCs w:val="21"/>
      </w:rPr>
    </w:pPr>
    <w:r>
      <w:ptab w:relativeTo="margin" w:alignment="center" w:leader="none"/>
    </w:r>
    <w:r>
      <w:ptab w:relativeTo="margin" w:alignment="right" w:leader="none"/>
    </w:r>
    <w:r>
      <w:rPr>
        <w:rFonts w:hint="eastAsia"/>
      </w:rPr>
      <w:t>项目尽职调查清单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CB"/>
    <w:multiLevelType w:val="hybridMultilevel"/>
    <w:tmpl w:val="4CC201AC"/>
    <w:lvl w:ilvl="0" w:tplc="0409000F">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6214921"/>
    <w:multiLevelType w:val="multilevel"/>
    <w:tmpl w:val="0621492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94D717E"/>
    <w:multiLevelType w:val="multilevel"/>
    <w:tmpl w:val="094D717E"/>
    <w:lvl w:ilvl="0">
      <w:start w:val="1"/>
      <w:numFmt w:val="bullet"/>
      <w:lvlText w:val=""/>
      <w:lvlJc w:val="left"/>
      <w:pPr>
        <w:ind w:left="823" w:hanging="420"/>
      </w:pPr>
      <w:rPr>
        <w:rFonts w:ascii="Wingdings" w:hAnsi="Wingdings" w:hint="default"/>
      </w:rPr>
    </w:lvl>
    <w:lvl w:ilvl="1">
      <w:start w:val="1"/>
      <w:numFmt w:val="bullet"/>
      <w:lvlText w:val=""/>
      <w:lvlJc w:val="left"/>
      <w:pPr>
        <w:ind w:left="1243" w:hanging="420"/>
      </w:pPr>
      <w:rPr>
        <w:rFonts w:ascii="Wingdings" w:hAnsi="Wingdings" w:hint="default"/>
      </w:rPr>
    </w:lvl>
    <w:lvl w:ilvl="2">
      <w:start w:val="1"/>
      <w:numFmt w:val="bullet"/>
      <w:lvlText w:val=""/>
      <w:lvlJc w:val="left"/>
      <w:pPr>
        <w:ind w:left="1663" w:hanging="420"/>
      </w:pPr>
      <w:rPr>
        <w:rFonts w:ascii="Wingdings" w:hAnsi="Wingdings" w:hint="default"/>
      </w:rPr>
    </w:lvl>
    <w:lvl w:ilvl="3">
      <w:start w:val="1"/>
      <w:numFmt w:val="bullet"/>
      <w:lvlText w:val=""/>
      <w:lvlJc w:val="left"/>
      <w:pPr>
        <w:ind w:left="2083" w:hanging="420"/>
      </w:pPr>
      <w:rPr>
        <w:rFonts w:ascii="Wingdings" w:hAnsi="Wingdings" w:hint="default"/>
      </w:rPr>
    </w:lvl>
    <w:lvl w:ilvl="4">
      <w:start w:val="1"/>
      <w:numFmt w:val="bullet"/>
      <w:lvlText w:val=""/>
      <w:lvlJc w:val="left"/>
      <w:pPr>
        <w:ind w:left="2503" w:hanging="420"/>
      </w:pPr>
      <w:rPr>
        <w:rFonts w:ascii="Wingdings" w:hAnsi="Wingdings" w:hint="default"/>
      </w:rPr>
    </w:lvl>
    <w:lvl w:ilvl="5">
      <w:start w:val="1"/>
      <w:numFmt w:val="bullet"/>
      <w:lvlText w:val=""/>
      <w:lvlJc w:val="left"/>
      <w:pPr>
        <w:ind w:left="2923" w:hanging="420"/>
      </w:pPr>
      <w:rPr>
        <w:rFonts w:ascii="Wingdings" w:hAnsi="Wingdings" w:hint="default"/>
      </w:rPr>
    </w:lvl>
    <w:lvl w:ilvl="6">
      <w:start w:val="1"/>
      <w:numFmt w:val="bullet"/>
      <w:lvlText w:val=""/>
      <w:lvlJc w:val="left"/>
      <w:pPr>
        <w:ind w:left="3343" w:hanging="420"/>
      </w:pPr>
      <w:rPr>
        <w:rFonts w:ascii="Wingdings" w:hAnsi="Wingdings" w:hint="default"/>
      </w:rPr>
    </w:lvl>
    <w:lvl w:ilvl="7">
      <w:start w:val="1"/>
      <w:numFmt w:val="bullet"/>
      <w:lvlText w:val=""/>
      <w:lvlJc w:val="left"/>
      <w:pPr>
        <w:ind w:left="3763" w:hanging="420"/>
      </w:pPr>
      <w:rPr>
        <w:rFonts w:ascii="Wingdings" w:hAnsi="Wingdings" w:hint="default"/>
      </w:rPr>
    </w:lvl>
    <w:lvl w:ilvl="8">
      <w:start w:val="1"/>
      <w:numFmt w:val="bullet"/>
      <w:lvlText w:val=""/>
      <w:lvlJc w:val="left"/>
      <w:pPr>
        <w:ind w:left="4183" w:hanging="420"/>
      </w:pPr>
      <w:rPr>
        <w:rFonts w:ascii="Wingdings" w:hAnsi="Wingdings" w:hint="default"/>
      </w:rPr>
    </w:lvl>
  </w:abstractNum>
  <w:abstractNum w:abstractNumId="3" w15:restartNumberingAfterBreak="0">
    <w:nsid w:val="12EA489E"/>
    <w:multiLevelType w:val="multilevel"/>
    <w:tmpl w:val="12EA489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3BA0497"/>
    <w:multiLevelType w:val="hybridMultilevel"/>
    <w:tmpl w:val="9E049D62"/>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B0714A2"/>
    <w:multiLevelType w:val="multilevel"/>
    <w:tmpl w:val="1B0714A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C1A443F"/>
    <w:multiLevelType w:val="hybridMultilevel"/>
    <w:tmpl w:val="E5CAFAA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15:restartNumberingAfterBreak="0">
    <w:nsid w:val="2A7210D6"/>
    <w:multiLevelType w:val="hybridMultilevel"/>
    <w:tmpl w:val="249CC9F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C84014F"/>
    <w:multiLevelType w:val="hybridMultilevel"/>
    <w:tmpl w:val="B1BE71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045D60"/>
    <w:multiLevelType w:val="multilevel"/>
    <w:tmpl w:val="2F045D6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5497E77"/>
    <w:multiLevelType w:val="multilevel"/>
    <w:tmpl w:val="35497E77"/>
    <w:lvl w:ilvl="0">
      <w:start w:val="1"/>
      <w:numFmt w:val="japaneseCounting"/>
      <w:lvlText w:val="(%1)"/>
      <w:lvlJc w:val="left"/>
      <w:pPr>
        <w:ind w:left="405" w:hanging="405"/>
      </w:pPr>
      <w:rPr>
        <w:rFonts w:ascii="Calibri" w:hAnsi="Calibr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C1E7A63"/>
    <w:multiLevelType w:val="hybridMultilevel"/>
    <w:tmpl w:val="1B90AA06"/>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15:restartNumberingAfterBreak="0">
    <w:nsid w:val="52210112"/>
    <w:multiLevelType w:val="multilevel"/>
    <w:tmpl w:val="5221011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54B97A11"/>
    <w:multiLevelType w:val="multilevel"/>
    <w:tmpl w:val="54B97A11"/>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14" w15:restartNumberingAfterBreak="0">
    <w:nsid w:val="5F423760"/>
    <w:multiLevelType w:val="hybridMultilevel"/>
    <w:tmpl w:val="351E50A6"/>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62856227"/>
    <w:multiLevelType w:val="multilevel"/>
    <w:tmpl w:val="62856227"/>
    <w:lvl w:ilvl="0">
      <w:start w:val="1"/>
      <w:numFmt w:val="chineseCountingThousand"/>
      <w:lvlText w:val="(%1)"/>
      <w:lvlJc w:val="left"/>
      <w:pPr>
        <w:ind w:left="480" w:hanging="480"/>
      </w:pPr>
      <w:rPr>
        <w:rFonts w:ascii="楷体" w:eastAsia="楷体" w:hAnsi="楷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9E41507"/>
    <w:multiLevelType w:val="multilevel"/>
    <w:tmpl w:val="69E41507"/>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17" w15:restartNumberingAfterBreak="0">
    <w:nsid w:val="7EE91168"/>
    <w:multiLevelType w:val="multilevel"/>
    <w:tmpl w:val="7EE9116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13"/>
  </w:num>
  <w:num w:numId="3">
    <w:abstractNumId w:val="12"/>
  </w:num>
  <w:num w:numId="4">
    <w:abstractNumId w:val="3"/>
  </w:num>
  <w:num w:numId="5">
    <w:abstractNumId w:val="2"/>
  </w:num>
  <w:num w:numId="6">
    <w:abstractNumId w:val="16"/>
  </w:num>
  <w:num w:numId="7">
    <w:abstractNumId w:val="15"/>
  </w:num>
  <w:num w:numId="8">
    <w:abstractNumId w:val="5"/>
  </w:num>
  <w:num w:numId="9">
    <w:abstractNumId w:val="8"/>
  </w:num>
  <w:num w:numId="10">
    <w:abstractNumId w:val="0"/>
  </w:num>
  <w:num w:numId="11">
    <w:abstractNumId w:val="9"/>
  </w:num>
  <w:num w:numId="12">
    <w:abstractNumId w:val="1"/>
  </w:num>
  <w:num w:numId="13">
    <w:abstractNumId w:val="17"/>
  </w:num>
  <w:num w:numId="14">
    <w:abstractNumId w:val="4"/>
  </w:num>
  <w:num w:numId="15">
    <w:abstractNumId w:val="7"/>
  </w:num>
  <w:num w:numId="16">
    <w:abstractNumId w:val="6"/>
  </w:num>
  <w:num w:numId="17">
    <w:abstractNumId w:val="14"/>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00EC3"/>
    <w:rsid w:val="00001537"/>
    <w:rsid w:val="00004628"/>
    <w:rsid w:val="00012BB1"/>
    <w:rsid w:val="00015916"/>
    <w:rsid w:val="00016532"/>
    <w:rsid w:val="00025121"/>
    <w:rsid w:val="000324FD"/>
    <w:rsid w:val="00033596"/>
    <w:rsid w:val="00040620"/>
    <w:rsid w:val="00045180"/>
    <w:rsid w:val="00061D73"/>
    <w:rsid w:val="00064895"/>
    <w:rsid w:val="00066DB0"/>
    <w:rsid w:val="000725D0"/>
    <w:rsid w:val="000B2B87"/>
    <w:rsid w:val="000B624E"/>
    <w:rsid w:val="000C3BEE"/>
    <w:rsid w:val="000D1155"/>
    <w:rsid w:val="000D2A38"/>
    <w:rsid w:val="000E72A1"/>
    <w:rsid w:val="00103B65"/>
    <w:rsid w:val="001155AF"/>
    <w:rsid w:val="001171E4"/>
    <w:rsid w:val="0012394A"/>
    <w:rsid w:val="001411C6"/>
    <w:rsid w:val="0014678D"/>
    <w:rsid w:val="0015172F"/>
    <w:rsid w:val="00156B41"/>
    <w:rsid w:val="00160EF7"/>
    <w:rsid w:val="00161669"/>
    <w:rsid w:val="00171EEA"/>
    <w:rsid w:val="00183075"/>
    <w:rsid w:val="00191F9A"/>
    <w:rsid w:val="001927ED"/>
    <w:rsid w:val="0019579F"/>
    <w:rsid w:val="001A4BC3"/>
    <w:rsid w:val="001C2193"/>
    <w:rsid w:val="001E4649"/>
    <w:rsid w:val="001F29AA"/>
    <w:rsid w:val="00230229"/>
    <w:rsid w:val="00230A14"/>
    <w:rsid w:val="00237965"/>
    <w:rsid w:val="00244616"/>
    <w:rsid w:val="0025036F"/>
    <w:rsid w:val="00250B6F"/>
    <w:rsid w:val="00255673"/>
    <w:rsid w:val="00262698"/>
    <w:rsid w:val="00262C47"/>
    <w:rsid w:val="0027193F"/>
    <w:rsid w:val="002736E2"/>
    <w:rsid w:val="00275C5D"/>
    <w:rsid w:val="002A1631"/>
    <w:rsid w:val="002F0D11"/>
    <w:rsid w:val="002F4DCB"/>
    <w:rsid w:val="003025A6"/>
    <w:rsid w:val="00303BD5"/>
    <w:rsid w:val="00311B62"/>
    <w:rsid w:val="00314901"/>
    <w:rsid w:val="00344A6B"/>
    <w:rsid w:val="00345F48"/>
    <w:rsid w:val="003600D4"/>
    <w:rsid w:val="003605B3"/>
    <w:rsid w:val="00365388"/>
    <w:rsid w:val="00365A8F"/>
    <w:rsid w:val="0037792F"/>
    <w:rsid w:val="00380C39"/>
    <w:rsid w:val="0038367D"/>
    <w:rsid w:val="003A0DA2"/>
    <w:rsid w:val="003A6AE8"/>
    <w:rsid w:val="003C4DA0"/>
    <w:rsid w:val="003D2F29"/>
    <w:rsid w:val="003F70C4"/>
    <w:rsid w:val="00401150"/>
    <w:rsid w:val="00403BB8"/>
    <w:rsid w:val="00414C72"/>
    <w:rsid w:val="00431D53"/>
    <w:rsid w:val="0043785F"/>
    <w:rsid w:val="00450EF6"/>
    <w:rsid w:val="00453D17"/>
    <w:rsid w:val="004613D3"/>
    <w:rsid w:val="004713B8"/>
    <w:rsid w:val="00472D5E"/>
    <w:rsid w:val="00485EC6"/>
    <w:rsid w:val="00491966"/>
    <w:rsid w:val="00491FBC"/>
    <w:rsid w:val="004A13DC"/>
    <w:rsid w:val="004A31E7"/>
    <w:rsid w:val="004C29A7"/>
    <w:rsid w:val="004C344A"/>
    <w:rsid w:val="004C6280"/>
    <w:rsid w:val="004D237C"/>
    <w:rsid w:val="004F67F6"/>
    <w:rsid w:val="0050450B"/>
    <w:rsid w:val="00506C2D"/>
    <w:rsid w:val="005241CC"/>
    <w:rsid w:val="00533858"/>
    <w:rsid w:val="0053642B"/>
    <w:rsid w:val="005425E0"/>
    <w:rsid w:val="00550307"/>
    <w:rsid w:val="00572CDB"/>
    <w:rsid w:val="00572D6F"/>
    <w:rsid w:val="00581200"/>
    <w:rsid w:val="0058357A"/>
    <w:rsid w:val="005835C8"/>
    <w:rsid w:val="00585DF0"/>
    <w:rsid w:val="005A4124"/>
    <w:rsid w:val="005D387D"/>
    <w:rsid w:val="005F1B4A"/>
    <w:rsid w:val="005F5A4D"/>
    <w:rsid w:val="00606119"/>
    <w:rsid w:val="00616CB2"/>
    <w:rsid w:val="00624766"/>
    <w:rsid w:val="00633E34"/>
    <w:rsid w:val="0064083D"/>
    <w:rsid w:val="00646304"/>
    <w:rsid w:val="0065297E"/>
    <w:rsid w:val="00672AF6"/>
    <w:rsid w:val="00672CAB"/>
    <w:rsid w:val="00682A32"/>
    <w:rsid w:val="00684506"/>
    <w:rsid w:val="006A20B0"/>
    <w:rsid w:val="006A501F"/>
    <w:rsid w:val="006B12E9"/>
    <w:rsid w:val="006B24A1"/>
    <w:rsid w:val="006C67BB"/>
    <w:rsid w:val="006D0339"/>
    <w:rsid w:val="006D34C3"/>
    <w:rsid w:val="006F3ABD"/>
    <w:rsid w:val="006F5176"/>
    <w:rsid w:val="0070134D"/>
    <w:rsid w:val="00703E8E"/>
    <w:rsid w:val="00704F16"/>
    <w:rsid w:val="00705359"/>
    <w:rsid w:val="0071368F"/>
    <w:rsid w:val="00732C44"/>
    <w:rsid w:val="00743612"/>
    <w:rsid w:val="00751A11"/>
    <w:rsid w:val="00752A77"/>
    <w:rsid w:val="0075758C"/>
    <w:rsid w:val="0076597D"/>
    <w:rsid w:val="00772925"/>
    <w:rsid w:val="00776CEE"/>
    <w:rsid w:val="0079238E"/>
    <w:rsid w:val="00793171"/>
    <w:rsid w:val="007966AC"/>
    <w:rsid w:val="007A4C66"/>
    <w:rsid w:val="007A6304"/>
    <w:rsid w:val="007C1E6B"/>
    <w:rsid w:val="007C2F38"/>
    <w:rsid w:val="007D4FF7"/>
    <w:rsid w:val="007D6F2D"/>
    <w:rsid w:val="007E04D3"/>
    <w:rsid w:val="007E0BAF"/>
    <w:rsid w:val="00800F66"/>
    <w:rsid w:val="008026E5"/>
    <w:rsid w:val="00810828"/>
    <w:rsid w:val="00811612"/>
    <w:rsid w:val="008150D1"/>
    <w:rsid w:val="00833B88"/>
    <w:rsid w:val="00834EB5"/>
    <w:rsid w:val="00842E21"/>
    <w:rsid w:val="00864043"/>
    <w:rsid w:val="008A0F93"/>
    <w:rsid w:val="008A1496"/>
    <w:rsid w:val="008B3B97"/>
    <w:rsid w:val="008C6C0B"/>
    <w:rsid w:val="008E428D"/>
    <w:rsid w:val="008E43E8"/>
    <w:rsid w:val="008E4F56"/>
    <w:rsid w:val="008E52E6"/>
    <w:rsid w:val="008F7449"/>
    <w:rsid w:val="008F7A77"/>
    <w:rsid w:val="00901CF1"/>
    <w:rsid w:val="00904419"/>
    <w:rsid w:val="0091553C"/>
    <w:rsid w:val="00923202"/>
    <w:rsid w:val="0093405B"/>
    <w:rsid w:val="00945972"/>
    <w:rsid w:val="009502CD"/>
    <w:rsid w:val="00951096"/>
    <w:rsid w:val="0097706F"/>
    <w:rsid w:val="009823F0"/>
    <w:rsid w:val="009900A3"/>
    <w:rsid w:val="009A6FA7"/>
    <w:rsid w:val="009E5334"/>
    <w:rsid w:val="009E5EDA"/>
    <w:rsid w:val="009F2FC0"/>
    <w:rsid w:val="009F3751"/>
    <w:rsid w:val="00A03075"/>
    <w:rsid w:val="00A04B31"/>
    <w:rsid w:val="00A07552"/>
    <w:rsid w:val="00A37204"/>
    <w:rsid w:val="00A42CEA"/>
    <w:rsid w:val="00A47C91"/>
    <w:rsid w:val="00A47F7A"/>
    <w:rsid w:val="00A566FB"/>
    <w:rsid w:val="00A56CBB"/>
    <w:rsid w:val="00A81A23"/>
    <w:rsid w:val="00A82933"/>
    <w:rsid w:val="00A85570"/>
    <w:rsid w:val="00AA380D"/>
    <w:rsid w:val="00AB2B26"/>
    <w:rsid w:val="00AB4DB3"/>
    <w:rsid w:val="00AC56DA"/>
    <w:rsid w:val="00AC5C37"/>
    <w:rsid w:val="00AC7C4E"/>
    <w:rsid w:val="00AE6FC0"/>
    <w:rsid w:val="00AE712E"/>
    <w:rsid w:val="00AF28D9"/>
    <w:rsid w:val="00AF4E9E"/>
    <w:rsid w:val="00AF72DB"/>
    <w:rsid w:val="00B01BA4"/>
    <w:rsid w:val="00B0576F"/>
    <w:rsid w:val="00B2464E"/>
    <w:rsid w:val="00B26E1B"/>
    <w:rsid w:val="00B31439"/>
    <w:rsid w:val="00B5035B"/>
    <w:rsid w:val="00B74BAC"/>
    <w:rsid w:val="00BC7FE0"/>
    <w:rsid w:val="00BD6D0D"/>
    <w:rsid w:val="00BE346A"/>
    <w:rsid w:val="00C008B3"/>
    <w:rsid w:val="00C24A11"/>
    <w:rsid w:val="00C27D14"/>
    <w:rsid w:val="00C33D10"/>
    <w:rsid w:val="00C34D08"/>
    <w:rsid w:val="00C5338F"/>
    <w:rsid w:val="00C56DFB"/>
    <w:rsid w:val="00C72A71"/>
    <w:rsid w:val="00C84895"/>
    <w:rsid w:val="00C904AB"/>
    <w:rsid w:val="00C95C48"/>
    <w:rsid w:val="00CD64A4"/>
    <w:rsid w:val="00CD68A0"/>
    <w:rsid w:val="00CE77E9"/>
    <w:rsid w:val="00D06450"/>
    <w:rsid w:val="00D23774"/>
    <w:rsid w:val="00D3114F"/>
    <w:rsid w:val="00D43E47"/>
    <w:rsid w:val="00D46F06"/>
    <w:rsid w:val="00D565A5"/>
    <w:rsid w:val="00D767EB"/>
    <w:rsid w:val="00D821AF"/>
    <w:rsid w:val="00D97725"/>
    <w:rsid w:val="00DB364B"/>
    <w:rsid w:val="00DB5879"/>
    <w:rsid w:val="00DC7753"/>
    <w:rsid w:val="00DD19AE"/>
    <w:rsid w:val="00DE1CA2"/>
    <w:rsid w:val="00DF017B"/>
    <w:rsid w:val="00DF2F2F"/>
    <w:rsid w:val="00DF4E5F"/>
    <w:rsid w:val="00E00310"/>
    <w:rsid w:val="00E10E15"/>
    <w:rsid w:val="00E55F10"/>
    <w:rsid w:val="00E6202F"/>
    <w:rsid w:val="00E64B99"/>
    <w:rsid w:val="00E70ACA"/>
    <w:rsid w:val="00E836A0"/>
    <w:rsid w:val="00E92218"/>
    <w:rsid w:val="00E96C98"/>
    <w:rsid w:val="00EA4FBE"/>
    <w:rsid w:val="00EA76CF"/>
    <w:rsid w:val="00EB422C"/>
    <w:rsid w:val="00EB78E9"/>
    <w:rsid w:val="00EE4E3A"/>
    <w:rsid w:val="00F0347E"/>
    <w:rsid w:val="00F0791F"/>
    <w:rsid w:val="00F12C1D"/>
    <w:rsid w:val="00F138D7"/>
    <w:rsid w:val="00F41500"/>
    <w:rsid w:val="00F44C26"/>
    <w:rsid w:val="00F51C73"/>
    <w:rsid w:val="00F61FB8"/>
    <w:rsid w:val="00F62312"/>
    <w:rsid w:val="00F62E5E"/>
    <w:rsid w:val="00F63435"/>
    <w:rsid w:val="00F63AA9"/>
    <w:rsid w:val="00F65EE6"/>
    <w:rsid w:val="00FA3C84"/>
    <w:rsid w:val="00FB60F8"/>
    <w:rsid w:val="00FD005F"/>
    <w:rsid w:val="00FE408D"/>
    <w:rsid w:val="00FF1B4B"/>
    <w:rsid w:val="00FF5F22"/>
    <w:rsid w:val="1A8505C0"/>
    <w:rsid w:val="1CE3213C"/>
    <w:rsid w:val="23543A3D"/>
    <w:rsid w:val="2E200C7D"/>
    <w:rsid w:val="35467BC8"/>
    <w:rsid w:val="37D115AF"/>
    <w:rsid w:val="3ABA039D"/>
    <w:rsid w:val="5BFB65CA"/>
    <w:rsid w:val="5F9D7BD0"/>
    <w:rsid w:val="720C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42D60F5"/>
  <w15:docId w15:val="{38998F40-728C-4886-9E56-A314E357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before="260" w:after="260" w:line="415" w:lineRule="auto"/>
      <w:ind w:left="658" w:hanging="658"/>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8">
    <w:name w:val="Balloon Text"/>
    <w:basedOn w:val="a"/>
    <w:link w:val="a9"/>
    <w:uiPriority w:val="99"/>
    <w:semiHidden/>
    <w:unhideWhenUsed/>
    <w:rsid w:val="00F65EE6"/>
    <w:pPr>
      <w:spacing w:before="0" w:after="0" w:line="240" w:lineRule="auto"/>
    </w:pPr>
    <w:rPr>
      <w:sz w:val="18"/>
      <w:szCs w:val="18"/>
    </w:rPr>
  </w:style>
  <w:style w:type="character" w:customStyle="1" w:styleId="a9">
    <w:name w:val="批注框文本 字符"/>
    <w:basedOn w:val="a0"/>
    <w:link w:val="a8"/>
    <w:uiPriority w:val="99"/>
    <w:semiHidden/>
    <w:rsid w:val="00F65EE6"/>
    <w:rPr>
      <w:rFonts w:asciiTheme="minorHAnsi" w:eastAsiaTheme="minorEastAsia" w:hAnsiTheme="minorHAnsi" w:cstheme="minorBidi"/>
      <w:kern w:val="2"/>
      <w:sz w:val="18"/>
      <w:szCs w:val="18"/>
    </w:rPr>
  </w:style>
  <w:style w:type="paragraph" w:styleId="aa">
    <w:name w:val="List Paragraph"/>
    <w:basedOn w:val="a"/>
    <w:uiPriority w:val="34"/>
    <w:qFormat/>
    <w:rsid w:val="00F65E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7377">
      <w:bodyDiv w:val="1"/>
      <w:marLeft w:val="0"/>
      <w:marRight w:val="0"/>
      <w:marTop w:val="0"/>
      <w:marBottom w:val="0"/>
      <w:divBdr>
        <w:top w:val="none" w:sz="0" w:space="0" w:color="auto"/>
        <w:left w:val="none" w:sz="0" w:space="0" w:color="auto"/>
        <w:bottom w:val="none" w:sz="0" w:space="0" w:color="auto"/>
        <w:right w:val="none" w:sz="0" w:space="0" w:color="auto"/>
      </w:divBdr>
    </w:div>
    <w:div w:id="178130099">
      <w:bodyDiv w:val="1"/>
      <w:marLeft w:val="0"/>
      <w:marRight w:val="0"/>
      <w:marTop w:val="0"/>
      <w:marBottom w:val="0"/>
      <w:divBdr>
        <w:top w:val="none" w:sz="0" w:space="0" w:color="auto"/>
        <w:left w:val="none" w:sz="0" w:space="0" w:color="auto"/>
        <w:bottom w:val="none" w:sz="0" w:space="0" w:color="auto"/>
        <w:right w:val="none" w:sz="0" w:space="0" w:color="auto"/>
      </w:divBdr>
    </w:div>
    <w:div w:id="266274971">
      <w:bodyDiv w:val="1"/>
      <w:marLeft w:val="0"/>
      <w:marRight w:val="0"/>
      <w:marTop w:val="0"/>
      <w:marBottom w:val="0"/>
      <w:divBdr>
        <w:top w:val="none" w:sz="0" w:space="0" w:color="auto"/>
        <w:left w:val="none" w:sz="0" w:space="0" w:color="auto"/>
        <w:bottom w:val="none" w:sz="0" w:space="0" w:color="auto"/>
        <w:right w:val="none" w:sz="0" w:space="0" w:color="auto"/>
      </w:divBdr>
    </w:div>
    <w:div w:id="431125534">
      <w:bodyDiv w:val="1"/>
      <w:marLeft w:val="0"/>
      <w:marRight w:val="0"/>
      <w:marTop w:val="0"/>
      <w:marBottom w:val="0"/>
      <w:divBdr>
        <w:top w:val="none" w:sz="0" w:space="0" w:color="auto"/>
        <w:left w:val="none" w:sz="0" w:space="0" w:color="auto"/>
        <w:bottom w:val="none" w:sz="0" w:space="0" w:color="auto"/>
        <w:right w:val="none" w:sz="0" w:space="0" w:color="auto"/>
      </w:divBdr>
    </w:div>
    <w:div w:id="467474877">
      <w:bodyDiv w:val="1"/>
      <w:marLeft w:val="0"/>
      <w:marRight w:val="0"/>
      <w:marTop w:val="0"/>
      <w:marBottom w:val="0"/>
      <w:divBdr>
        <w:top w:val="none" w:sz="0" w:space="0" w:color="auto"/>
        <w:left w:val="none" w:sz="0" w:space="0" w:color="auto"/>
        <w:bottom w:val="none" w:sz="0" w:space="0" w:color="auto"/>
        <w:right w:val="none" w:sz="0" w:space="0" w:color="auto"/>
      </w:divBdr>
    </w:div>
    <w:div w:id="723868788">
      <w:bodyDiv w:val="1"/>
      <w:marLeft w:val="0"/>
      <w:marRight w:val="0"/>
      <w:marTop w:val="0"/>
      <w:marBottom w:val="0"/>
      <w:divBdr>
        <w:top w:val="none" w:sz="0" w:space="0" w:color="auto"/>
        <w:left w:val="none" w:sz="0" w:space="0" w:color="auto"/>
        <w:bottom w:val="none" w:sz="0" w:space="0" w:color="auto"/>
        <w:right w:val="none" w:sz="0" w:space="0" w:color="auto"/>
      </w:divBdr>
    </w:div>
    <w:div w:id="1569146674">
      <w:bodyDiv w:val="1"/>
      <w:marLeft w:val="0"/>
      <w:marRight w:val="0"/>
      <w:marTop w:val="0"/>
      <w:marBottom w:val="0"/>
      <w:divBdr>
        <w:top w:val="none" w:sz="0" w:space="0" w:color="auto"/>
        <w:left w:val="none" w:sz="0" w:space="0" w:color="auto"/>
        <w:bottom w:val="none" w:sz="0" w:space="0" w:color="auto"/>
        <w:right w:val="none" w:sz="0" w:space="0" w:color="auto"/>
      </w:divBdr>
    </w:div>
    <w:div w:id="1571623057">
      <w:bodyDiv w:val="1"/>
      <w:marLeft w:val="0"/>
      <w:marRight w:val="0"/>
      <w:marTop w:val="0"/>
      <w:marBottom w:val="0"/>
      <w:divBdr>
        <w:top w:val="none" w:sz="0" w:space="0" w:color="auto"/>
        <w:left w:val="none" w:sz="0" w:space="0" w:color="auto"/>
        <w:bottom w:val="none" w:sz="0" w:space="0" w:color="auto"/>
        <w:right w:val="none" w:sz="0" w:space="0" w:color="auto"/>
      </w:divBdr>
    </w:div>
    <w:div w:id="1591083907">
      <w:bodyDiv w:val="1"/>
      <w:marLeft w:val="0"/>
      <w:marRight w:val="0"/>
      <w:marTop w:val="0"/>
      <w:marBottom w:val="0"/>
      <w:divBdr>
        <w:top w:val="none" w:sz="0" w:space="0" w:color="auto"/>
        <w:left w:val="none" w:sz="0" w:space="0" w:color="auto"/>
        <w:bottom w:val="none" w:sz="0" w:space="0" w:color="auto"/>
        <w:right w:val="none" w:sz="0" w:space="0" w:color="auto"/>
      </w:divBdr>
    </w:div>
    <w:div w:id="1655602107">
      <w:bodyDiv w:val="1"/>
      <w:marLeft w:val="0"/>
      <w:marRight w:val="0"/>
      <w:marTop w:val="0"/>
      <w:marBottom w:val="0"/>
      <w:divBdr>
        <w:top w:val="none" w:sz="0" w:space="0" w:color="auto"/>
        <w:left w:val="none" w:sz="0" w:space="0" w:color="auto"/>
        <w:bottom w:val="none" w:sz="0" w:space="0" w:color="auto"/>
        <w:right w:val="none" w:sz="0" w:space="0" w:color="auto"/>
      </w:divBdr>
    </w:div>
    <w:div w:id="206297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Lim</dc:creator>
  <cp:keywords/>
  <dc:description/>
  <cp:lastModifiedBy>Chen Jasmine</cp:lastModifiedBy>
  <cp:revision>4</cp:revision>
  <dcterms:created xsi:type="dcterms:W3CDTF">2018-03-23T03:32:00Z</dcterms:created>
  <dcterms:modified xsi:type="dcterms:W3CDTF">2018-03-23T08:11:00Z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